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8C368" w14:textId="3EA67D55" w:rsidR="007963FB" w:rsidRDefault="007963FB" w:rsidP="007963FB">
      <w:pPr>
        <w:spacing w:after="0" w:line="259" w:lineRule="auto"/>
        <w:ind w:left="1828"/>
      </w:pPr>
      <w:r>
        <w:rPr>
          <w:noProof/>
        </w:rPr>
        <w:drawing>
          <wp:inline distT="0" distB="0" distL="0" distR="0" wp14:anchorId="04511BB5" wp14:editId="36A094AB">
            <wp:extent cx="3853815" cy="348932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stretch>
                      <a:fillRect/>
                    </a:stretch>
                  </pic:blipFill>
                  <pic:spPr>
                    <a:xfrm>
                      <a:off x="0" y="0"/>
                      <a:ext cx="3853815" cy="3489325"/>
                    </a:xfrm>
                    <a:prstGeom prst="rect">
                      <a:avLst/>
                    </a:prstGeom>
                  </pic:spPr>
                </pic:pic>
              </a:graphicData>
            </a:graphic>
          </wp:inline>
        </w:drawing>
      </w:r>
    </w:p>
    <w:p w14:paraId="235D5BC1" w14:textId="142306EA" w:rsidR="007963FB" w:rsidRDefault="007963FB" w:rsidP="007963FB">
      <w:pPr>
        <w:spacing w:after="0" w:line="259" w:lineRule="auto"/>
        <w:ind w:left="736"/>
        <w:jc w:val="center"/>
      </w:pPr>
      <w:r>
        <w:rPr>
          <w:b/>
          <w:sz w:val="52"/>
        </w:rPr>
        <w:t>Appointment of External Trustee</w:t>
      </w:r>
    </w:p>
    <w:p w14:paraId="4F95AEF7" w14:textId="77777777" w:rsidR="007963FB" w:rsidRDefault="007963FB" w:rsidP="007963FB">
      <w:pPr>
        <w:spacing w:after="0" w:line="259" w:lineRule="auto"/>
        <w:ind w:right="358"/>
        <w:jc w:val="center"/>
      </w:pPr>
      <w:r>
        <w:rPr>
          <w:b/>
          <w:sz w:val="52"/>
        </w:rPr>
        <w:t xml:space="preserve">Briefing Pack </w:t>
      </w:r>
    </w:p>
    <w:p w14:paraId="3C6607E2" w14:textId="77777777" w:rsidR="007963FB" w:rsidRDefault="007963FB" w:rsidP="007963FB">
      <w:pPr>
        <w:spacing w:after="0" w:line="259" w:lineRule="auto"/>
        <w:ind w:right="216"/>
        <w:jc w:val="center"/>
      </w:pPr>
      <w:r>
        <w:rPr>
          <w:rFonts w:ascii="Arial" w:eastAsia="Arial" w:hAnsi="Arial" w:cs="Arial"/>
          <w:b/>
          <w:sz w:val="52"/>
        </w:rPr>
        <w:t xml:space="preserve"> </w:t>
      </w:r>
    </w:p>
    <w:p w14:paraId="31492DE3" w14:textId="77777777" w:rsidR="007963FB" w:rsidRDefault="007963FB" w:rsidP="007963FB">
      <w:pPr>
        <w:spacing w:after="0" w:line="259" w:lineRule="auto"/>
        <w:ind w:right="216"/>
        <w:jc w:val="center"/>
      </w:pPr>
      <w:r>
        <w:rPr>
          <w:rFonts w:ascii="Arial" w:eastAsia="Arial" w:hAnsi="Arial" w:cs="Arial"/>
          <w:b/>
          <w:sz w:val="52"/>
        </w:rPr>
        <w:t xml:space="preserve"> </w:t>
      </w:r>
    </w:p>
    <w:p w14:paraId="5F722D90" w14:textId="77777777" w:rsidR="007963FB" w:rsidRDefault="007963FB" w:rsidP="007963FB">
      <w:pPr>
        <w:spacing w:after="0" w:line="259" w:lineRule="auto"/>
        <w:ind w:right="216"/>
        <w:jc w:val="center"/>
      </w:pPr>
      <w:r>
        <w:rPr>
          <w:rFonts w:ascii="Arial" w:eastAsia="Arial" w:hAnsi="Arial" w:cs="Arial"/>
          <w:b/>
          <w:sz w:val="52"/>
        </w:rPr>
        <w:t xml:space="preserve"> </w:t>
      </w:r>
    </w:p>
    <w:p w14:paraId="3A4ACDD2" w14:textId="77777777" w:rsidR="007963FB" w:rsidRDefault="007963FB" w:rsidP="007963FB">
      <w:pPr>
        <w:spacing w:after="0" w:line="259" w:lineRule="auto"/>
        <w:ind w:right="216"/>
        <w:jc w:val="center"/>
      </w:pPr>
      <w:r>
        <w:rPr>
          <w:rFonts w:ascii="Arial" w:eastAsia="Arial" w:hAnsi="Arial" w:cs="Arial"/>
          <w:b/>
          <w:sz w:val="52"/>
        </w:rPr>
        <w:t xml:space="preserve"> </w:t>
      </w:r>
    </w:p>
    <w:p w14:paraId="62C6C954" w14:textId="1ECCFB1A" w:rsidR="007963FB" w:rsidRDefault="007963FB">
      <w:pPr>
        <w:spacing w:before="0" w:after="0" w:line="240" w:lineRule="auto"/>
      </w:pPr>
      <w:r>
        <w:br w:type="page"/>
      </w:r>
    </w:p>
    <w:p w14:paraId="7F2685C3" w14:textId="59F177A2" w:rsidR="007963FB" w:rsidRDefault="007963FB" w:rsidP="007963FB">
      <w:pPr>
        <w:pStyle w:val="Heading1"/>
      </w:pPr>
      <w:bookmarkStart w:id="0" w:name="_Toc194331214"/>
      <w:bookmarkStart w:id="1" w:name="_Toc194331998"/>
      <w:r>
        <w:rPr>
          <w:rFonts w:ascii="Tahoma" w:eastAsia="Tahoma" w:hAnsi="Tahoma" w:cs="Tahoma"/>
        </w:rPr>
        <w:lastRenderedPageBreak/>
        <w:t xml:space="preserve">LETTER TO </w:t>
      </w:r>
      <w:r w:rsidR="0080370D">
        <w:rPr>
          <w:rFonts w:ascii="Tahoma" w:eastAsia="Tahoma" w:hAnsi="Tahoma" w:cs="Tahoma"/>
        </w:rPr>
        <w:t>Applicant</w:t>
      </w:r>
      <w:bookmarkEnd w:id="0"/>
      <w:bookmarkEnd w:id="1"/>
      <w:r>
        <w:rPr>
          <w:rFonts w:ascii="Tahoma" w:eastAsia="Tahoma" w:hAnsi="Tahoma" w:cs="Tahoma"/>
        </w:rPr>
        <w:t xml:space="preserve"> </w:t>
      </w:r>
    </w:p>
    <w:p w14:paraId="57C37C94" w14:textId="01061344" w:rsidR="007963FB" w:rsidRPr="001A329A" w:rsidRDefault="007963FB" w:rsidP="0080370D">
      <w:pPr>
        <w:spacing w:after="0" w:line="259" w:lineRule="auto"/>
        <w:ind w:left="15"/>
      </w:pPr>
      <w:r>
        <w:t>April 202</w:t>
      </w:r>
      <w:r w:rsidR="00612E7D">
        <w:t>5</w:t>
      </w:r>
    </w:p>
    <w:p w14:paraId="6D4860EE" w14:textId="0AA10170" w:rsidR="007963FB" w:rsidRDefault="007963FB" w:rsidP="0080370D">
      <w:pPr>
        <w:spacing w:after="0" w:line="259" w:lineRule="auto"/>
        <w:ind w:left="15"/>
      </w:pPr>
      <w:r w:rsidRPr="001A329A">
        <w:t xml:space="preserve">Dear </w:t>
      </w:r>
      <w:r w:rsidR="0080370D">
        <w:t>Applicant</w:t>
      </w:r>
      <w:r w:rsidRPr="001A329A">
        <w:t xml:space="preserve"> </w:t>
      </w:r>
    </w:p>
    <w:p w14:paraId="75F7BDB3" w14:textId="77777777" w:rsidR="0080370D" w:rsidRDefault="0080370D" w:rsidP="0080370D">
      <w:pPr>
        <w:spacing w:after="0" w:line="259" w:lineRule="auto"/>
        <w:ind w:left="15"/>
      </w:pPr>
    </w:p>
    <w:p w14:paraId="7C6FB088" w14:textId="0CBB7444" w:rsidR="007963FB" w:rsidRDefault="007963FB" w:rsidP="007963FB">
      <w:pPr>
        <w:spacing w:before="120" w:after="120" w:line="240" w:lineRule="auto"/>
        <w:ind w:right="363"/>
      </w:pPr>
      <w:r w:rsidRPr="001A329A">
        <w:rPr>
          <w:u w:val="single" w:color="000000"/>
        </w:rPr>
        <w:t>Appointment of External Trustee</w:t>
      </w:r>
      <w:r w:rsidRPr="001A329A">
        <w:t xml:space="preserve"> </w:t>
      </w:r>
    </w:p>
    <w:p w14:paraId="0E67FFA4" w14:textId="77777777" w:rsidR="007963FB" w:rsidRPr="001A329A" w:rsidRDefault="007963FB" w:rsidP="007963FB">
      <w:pPr>
        <w:spacing w:before="120" w:after="120" w:line="240" w:lineRule="auto"/>
        <w:ind w:right="363"/>
      </w:pPr>
    </w:p>
    <w:p w14:paraId="63D44325" w14:textId="12AAFB97" w:rsidR="007963FB" w:rsidRPr="001A329A" w:rsidRDefault="007963FB" w:rsidP="0080370D">
      <w:pPr>
        <w:jc w:val="both"/>
      </w:pPr>
      <w:r w:rsidRPr="001A329A">
        <w:t xml:space="preserve">Thank you for your interest in becoming one of our external Trustees. We currently </w:t>
      </w:r>
      <w:r w:rsidRPr="00193D61">
        <w:t xml:space="preserve">have </w:t>
      </w:r>
      <w:r w:rsidR="00C7012F" w:rsidRPr="00193D61">
        <w:t xml:space="preserve">one </w:t>
      </w:r>
      <w:r w:rsidRPr="00193D61">
        <w:t>vacanc</w:t>
      </w:r>
      <w:r w:rsidR="00FF038F" w:rsidRPr="00193D61">
        <w:t>y</w:t>
      </w:r>
      <w:r w:rsidRPr="00193D61">
        <w:t xml:space="preserve"> </w:t>
      </w:r>
      <w:r w:rsidR="003A7F9E" w:rsidRPr="00193D61">
        <w:t>for a candidate</w:t>
      </w:r>
      <w:r w:rsidR="003A7F9E">
        <w:t xml:space="preserve"> with a </w:t>
      </w:r>
      <w:r w:rsidR="004D77DF">
        <w:t xml:space="preserve">track record </w:t>
      </w:r>
      <w:r w:rsidR="00FF7E25">
        <w:t xml:space="preserve">Human Resources </w:t>
      </w:r>
      <w:r w:rsidR="003A7F9E">
        <w:t xml:space="preserve">or People Development, ideally with </w:t>
      </w:r>
      <w:r w:rsidR="004D77DF">
        <w:t xml:space="preserve">appropriate qualification and membership of relevant professional body. </w:t>
      </w:r>
    </w:p>
    <w:p w14:paraId="6120D874" w14:textId="7D60D474" w:rsidR="007963FB" w:rsidRPr="001A329A" w:rsidRDefault="007963FB" w:rsidP="0080370D">
      <w:pPr>
        <w:jc w:val="both"/>
      </w:pPr>
      <w:r w:rsidRPr="001A329A">
        <w:t xml:space="preserve">The Students’ Union is a </w:t>
      </w:r>
      <w:r w:rsidR="004D77DF">
        <w:t xml:space="preserve">complex and </w:t>
      </w:r>
      <w:r w:rsidRPr="001A329A">
        <w:t xml:space="preserve">ambitious organisation </w:t>
      </w:r>
      <w:r w:rsidR="0080370D">
        <w:t xml:space="preserve">with a track record of </w:t>
      </w:r>
      <w:r w:rsidR="00232CD9">
        <w:t>delivering for our members, the students of Northumbria University. W</w:t>
      </w:r>
      <w:r w:rsidRPr="001A329A">
        <w:t xml:space="preserve">e very much appreciate the input of skilled and experienced people who sit on our Trustee Board to help </w:t>
      </w:r>
      <w:r w:rsidR="00232CD9">
        <w:t xml:space="preserve">direct that work and shape future success. </w:t>
      </w:r>
    </w:p>
    <w:p w14:paraId="72CCCB78" w14:textId="0C6726BE" w:rsidR="007963FB" w:rsidRDefault="007963FB" w:rsidP="0080370D">
      <w:pPr>
        <w:jc w:val="both"/>
      </w:pPr>
      <w:r w:rsidRPr="001A329A">
        <w:t>T</w:t>
      </w:r>
      <w:r>
        <w:t>he</w:t>
      </w:r>
      <w:r w:rsidRPr="001A329A">
        <w:t xml:space="preserve"> Students’ Union is a vital part of the Northumbria University student experience and we enjoy an excellent relationship with the University working together strategically and operationally at many levels to help them achieve their mission, objectives and vision to become a world class University.   </w:t>
      </w:r>
    </w:p>
    <w:p w14:paraId="6C460FDA" w14:textId="43004E89" w:rsidR="00AF3680" w:rsidRDefault="00AF3680" w:rsidP="0080370D">
      <w:pPr>
        <w:jc w:val="both"/>
      </w:pPr>
      <w:r>
        <w:t>Northumbria University was University of the Year 2023 in recognition of its growth in research and teaching to a new kind of University</w:t>
      </w:r>
      <w:r w:rsidR="00740439">
        <w:t xml:space="preserve">. </w:t>
      </w:r>
      <w:r w:rsidR="003A7F9E">
        <w:t xml:space="preserve">Last year it launched a </w:t>
      </w:r>
      <w:r w:rsidR="00740439">
        <w:t>new strategic plan</w:t>
      </w:r>
      <w:r w:rsidR="003A7F9E">
        <w:t xml:space="preserve"> which places the </w:t>
      </w:r>
      <w:r w:rsidR="005B2A9B">
        <w:t>Students’ Union as heart of the campus</w:t>
      </w:r>
      <w:r w:rsidR="0080370D">
        <w:t xml:space="preserve"> and with a focus on social mobility</w:t>
      </w:r>
      <w:r w:rsidR="005B2A9B">
        <w:t xml:space="preserve">. </w:t>
      </w:r>
    </w:p>
    <w:p w14:paraId="410B5039" w14:textId="77777777" w:rsidR="007963FB" w:rsidRPr="001A329A" w:rsidRDefault="007963FB" w:rsidP="0080370D">
      <w:pPr>
        <w:jc w:val="both"/>
      </w:pPr>
      <w:r w:rsidRPr="001A329A">
        <w:t xml:space="preserve">We appreciate that you will lead a busy professional life and so will be happy to discuss with you further how we can mould this opportunity to fit your commitments. </w:t>
      </w:r>
    </w:p>
    <w:p w14:paraId="6A11687B" w14:textId="48A6F4E4" w:rsidR="007963FB" w:rsidRPr="005B2A9B" w:rsidRDefault="007963FB" w:rsidP="0080370D">
      <w:pPr>
        <w:jc w:val="both"/>
      </w:pPr>
      <w:r w:rsidRPr="005B2A9B">
        <w:t xml:space="preserve">If you would like any further information or to discuss this opportunity informally please contact our Chief Executive, </w:t>
      </w:r>
      <w:r w:rsidR="005B2A9B" w:rsidRPr="005B2A9B">
        <w:t>Niall Sweby</w:t>
      </w:r>
      <w:r w:rsidRPr="005B2A9B">
        <w:t xml:space="preserve"> on </w:t>
      </w:r>
      <w:r w:rsidR="005B2A9B" w:rsidRPr="005B2A9B">
        <w:t xml:space="preserve">07967765394 </w:t>
      </w:r>
      <w:r w:rsidRPr="005B2A9B">
        <w:t xml:space="preserve">or by email. </w:t>
      </w:r>
    </w:p>
    <w:p w14:paraId="56BFD266" w14:textId="77777777" w:rsidR="007963FB" w:rsidRPr="001A329A" w:rsidRDefault="007963FB" w:rsidP="007963FB">
      <w:r w:rsidRPr="001A329A">
        <w:t xml:space="preserve">We look forward to hearing from you. </w:t>
      </w:r>
    </w:p>
    <w:p w14:paraId="1AAE3D89" w14:textId="5349CBD9" w:rsidR="007566C9" w:rsidRDefault="007963FB" w:rsidP="007963FB">
      <w:r w:rsidRPr="001A329A">
        <w:t xml:space="preserve">Yours Faithfully, </w:t>
      </w:r>
    </w:p>
    <w:p w14:paraId="1CBDC902" w14:textId="464F6713" w:rsidR="005D3221" w:rsidRDefault="005D3221" w:rsidP="00232CD9">
      <w:pPr>
        <w:spacing w:line="259" w:lineRule="auto"/>
        <w:ind w:left="10"/>
        <w:rPr>
          <w:b/>
          <w:u w:val="single" w:color="000000"/>
        </w:rPr>
      </w:pPr>
      <w:r>
        <w:rPr>
          <w:noProof/>
        </w:rPr>
        <w:drawing>
          <wp:inline distT="0" distB="0" distL="0" distR="0" wp14:anchorId="6F88A35B" wp14:editId="1BA5E503">
            <wp:extent cx="1076940" cy="561975"/>
            <wp:effectExtent l="0" t="0" r="9525" b="0"/>
            <wp:docPr id="1658828909" name="Picture 1" descr="A handwritten signature of a 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828909" name="Picture 1" descr="A handwritten signature of a plane&#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4121" cy="565722"/>
                    </a:xfrm>
                    <a:prstGeom prst="rect">
                      <a:avLst/>
                    </a:prstGeom>
                    <a:noFill/>
                    <a:ln>
                      <a:noFill/>
                    </a:ln>
                  </pic:spPr>
                </pic:pic>
              </a:graphicData>
            </a:graphic>
          </wp:inline>
        </w:drawing>
      </w:r>
    </w:p>
    <w:p w14:paraId="7124A7C7" w14:textId="67ED7C13" w:rsidR="007963FB" w:rsidRPr="00232CD9" w:rsidRDefault="00125EF6" w:rsidP="00232CD9">
      <w:pPr>
        <w:spacing w:line="259" w:lineRule="auto"/>
        <w:ind w:left="10"/>
        <w:rPr>
          <w:b/>
        </w:rPr>
      </w:pPr>
      <w:r>
        <w:rPr>
          <w:b/>
          <w:u w:val="single" w:color="000000"/>
        </w:rPr>
        <w:t xml:space="preserve">Arushi </w:t>
      </w:r>
      <w:r w:rsidR="00C341EF">
        <w:rPr>
          <w:b/>
          <w:u w:val="single" w:color="000000"/>
        </w:rPr>
        <w:t>Sinha</w:t>
      </w:r>
      <w:r w:rsidR="005B2A9B">
        <w:rPr>
          <w:b/>
          <w:u w:val="single" w:color="000000"/>
        </w:rPr>
        <w:t xml:space="preserve"> </w:t>
      </w:r>
      <w:r w:rsidR="007963FB">
        <w:rPr>
          <w:b/>
          <w:u w:val="single" w:color="000000"/>
        </w:rPr>
        <w:t>President &amp; Chair of the Board of Trustee</w:t>
      </w:r>
      <w:r w:rsidR="007963FB">
        <w:rPr>
          <w:b/>
        </w:rPr>
        <w:t xml:space="preserve"> </w:t>
      </w:r>
      <w:r w:rsidR="007963FB">
        <w:rPr>
          <w:rFonts w:ascii="Tahoma" w:eastAsia="Tahoma" w:hAnsi="Tahoma" w:cs="Tahoma"/>
        </w:rPr>
        <w:br w:type="page"/>
      </w:r>
    </w:p>
    <w:p w14:paraId="7D8B4C07" w14:textId="1C868EE5" w:rsidR="007963FB" w:rsidRDefault="007963FB" w:rsidP="00872DC0">
      <w:pPr>
        <w:pStyle w:val="Heading2"/>
      </w:pPr>
      <w:bookmarkStart w:id="2" w:name="_Toc194331215"/>
      <w:bookmarkStart w:id="3" w:name="_Toc194331999"/>
      <w:r>
        <w:rPr>
          <w:rFonts w:eastAsia="Tahoma"/>
        </w:rPr>
        <w:lastRenderedPageBreak/>
        <w:t xml:space="preserve">WELCOME AND </w:t>
      </w:r>
      <w:r w:rsidRPr="007566C9">
        <w:rPr>
          <w:rFonts w:eastAsia="Tahoma"/>
        </w:rPr>
        <w:t>INTRODUCTION</w:t>
      </w:r>
      <w:bookmarkEnd w:id="2"/>
      <w:bookmarkEnd w:id="3"/>
      <w:r>
        <w:rPr>
          <w:rFonts w:eastAsia="Tahoma"/>
        </w:rPr>
        <w:t xml:space="preserve"> </w:t>
      </w:r>
    </w:p>
    <w:p w14:paraId="63F0A599" w14:textId="77777777" w:rsidR="007963FB" w:rsidRDefault="007963FB" w:rsidP="00FE67B4">
      <w:pPr>
        <w:jc w:val="both"/>
      </w:pPr>
      <w:r w:rsidRPr="003F2981">
        <w:t xml:space="preserve">This guide will help anyone who is considering becoming a Trustee of the Students’ Union. It is aimed mainly at people who have not been Trustees before. If you already have experience of this or of working in a charity, you may still find it useful to scan the guide as a quick check. </w:t>
      </w:r>
    </w:p>
    <w:p w14:paraId="220DBE91" w14:textId="77777777" w:rsidR="007963FB" w:rsidRPr="003F2981" w:rsidRDefault="007963FB" w:rsidP="00FE67B4">
      <w:pPr>
        <w:jc w:val="both"/>
      </w:pPr>
      <w:r>
        <w:rPr>
          <w:b/>
        </w:rPr>
        <w:t>This guide</w:t>
      </w:r>
    </w:p>
    <w:p w14:paraId="04548E4E" w14:textId="0F154CD4" w:rsidR="007963FB" w:rsidRPr="003F2981" w:rsidRDefault="007963FB" w:rsidP="00FE67B4">
      <w:pPr>
        <w:pStyle w:val="ListParagraph"/>
        <w:numPr>
          <w:ilvl w:val="0"/>
          <w:numId w:val="29"/>
        </w:numPr>
        <w:jc w:val="both"/>
      </w:pPr>
      <w:r w:rsidRPr="003F2981">
        <w:t>explains briefly what a Students’ Union is</w:t>
      </w:r>
      <w:r>
        <w:t>.</w:t>
      </w:r>
    </w:p>
    <w:p w14:paraId="3AE400B5" w14:textId="5BB7B73E" w:rsidR="007963FB" w:rsidRDefault="007963FB" w:rsidP="00FE67B4">
      <w:pPr>
        <w:pStyle w:val="ListParagraph"/>
        <w:numPr>
          <w:ilvl w:val="0"/>
          <w:numId w:val="29"/>
        </w:numPr>
        <w:jc w:val="both"/>
      </w:pPr>
      <w:r w:rsidRPr="003F2981">
        <w:t>provides background information about Northumbria Students’ Union</w:t>
      </w:r>
      <w:r>
        <w:t>.</w:t>
      </w:r>
    </w:p>
    <w:p w14:paraId="5B0EBA0D" w14:textId="77777777" w:rsidR="007122A9" w:rsidRPr="003F2981" w:rsidRDefault="007122A9" w:rsidP="00FE67B4">
      <w:pPr>
        <w:pStyle w:val="ListParagraph"/>
        <w:numPr>
          <w:ilvl w:val="0"/>
          <w:numId w:val="29"/>
        </w:numPr>
        <w:jc w:val="both"/>
      </w:pPr>
      <w:r w:rsidRPr="003F2981">
        <w:t>describes the role and responsibilities of Students’ Union Trustees</w:t>
      </w:r>
      <w:r>
        <w:t>.</w:t>
      </w:r>
      <w:r w:rsidRPr="003F2981">
        <w:t xml:space="preserve"> </w:t>
      </w:r>
    </w:p>
    <w:p w14:paraId="5F047929" w14:textId="77777777" w:rsidR="007122A9" w:rsidRPr="003F2981" w:rsidRDefault="007122A9" w:rsidP="00FE67B4">
      <w:pPr>
        <w:pStyle w:val="ListParagraph"/>
        <w:numPr>
          <w:ilvl w:val="0"/>
          <w:numId w:val="29"/>
        </w:numPr>
        <w:jc w:val="both"/>
      </w:pPr>
      <w:r w:rsidRPr="003F2981">
        <w:t>suggests how to make your experience as a Students’ Union trustee worthwhile for both you and the Students’ Union</w:t>
      </w:r>
      <w:r>
        <w:t>.</w:t>
      </w:r>
      <w:r w:rsidRPr="003F2981">
        <w:t xml:space="preserve"> </w:t>
      </w:r>
    </w:p>
    <w:p w14:paraId="49A8FE13" w14:textId="77777777" w:rsidR="007122A9" w:rsidRPr="003F2981" w:rsidRDefault="007122A9" w:rsidP="00FE67B4">
      <w:pPr>
        <w:pStyle w:val="ListParagraph"/>
        <w:numPr>
          <w:ilvl w:val="0"/>
          <w:numId w:val="29"/>
        </w:numPr>
        <w:jc w:val="both"/>
      </w:pPr>
      <w:r w:rsidRPr="003F2981">
        <w:t>describes the personal experience and attributes we are looking for</w:t>
      </w:r>
      <w:r>
        <w:t>.</w:t>
      </w:r>
    </w:p>
    <w:p w14:paraId="2E982A7B" w14:textId="748085B6" w:rsidR="007122A9" w:rsidRPr="003F2981" w:rsidRDefault="007122A9" w:rsidP="00FE67B4">
      <w:pPr>
        <w:jc w:val="both"/>
      </w:pPr>
      <w:r>
        <w:t xml:space="preserve">Appendix One </w:t>
      </w:r>
    </w:p>
    <w:p w14:paraId="57FBE656" w14:textId="2776DE09" w:rsidR="007963FB" w:rsidRPr="003F2981" w:rsidRDefault="007963FB" w:rsidP="00FE67B4">
      <w:pPr>
        <w:pStyle w:val="ListParagraph"/>
        <w:numPr>
          <w:ilvl w:val="0"/>
          <w:numId w:val="29"/>
        </w:numPr>
        <w:jc w:val="both"/>
      </w:pPr>
      <w:r w:rsidRPr="003F2981">
        <w:t xml:space="preserve">gives </w:t>
      </w:r>
      <w:r w:rsidR="00FE67B4">
        <w:t xml:space="preserve">further details on the expectations and </w:t>
      </w:r>
      <w:r w:rsidRPr="003F2981">
        <w:t>answers to some of the most frequently asked questions about charities and Trusteeship</w:t>
      </w:r>
      <w:r>
        <w:t>.</w:t>
      </w:r>
      <w:r w:rsidRPr="003F2981">
        <w:t xml:space="preserve"> </w:t>
      </w:r>
    </w:p>
    <w:p w14:paraId="75C04F20" w14:textId="059B9834" w:rsidR="00872DC0" w:rsidRDefault="007963FB" w:rsidP="00FE67B4">
      <w:pPr>
        <w:pStyle w:val="ListParagraph"/>
        <w:numPr>
          <w:ilvl w:val="0"/>
          <w:numId w:val="29"/>
        </w:numPr>
        <w:jc w:val="both"/>
      </w:pPr>
      <w:r w:rsidRPr="003F2981">
        <w:t>looks at the governance role of the Students’ Union Board</w:t>
      </w:r>
      <w:r>
        <w:t>.</w:t>
      </w:r>
      <w:r w:rsidRPr="003F2981">
        <w:t xml:space="preserve"> </w:t>
      </w:r>
    </w:p>
    <w:p w14:paraId="3D2AC128" w14:textId="77777777" w:rsidR="00872DC0" w:rsidRDefault="00872DC0">
      <w:pPr>
        <w:spacing w:before="0" w:after="0" w:line="240" w:lineRule="auto"/>
      </w:pPr>
      <w:r>
        <w:br w:type="page"/>
      </w:r>
    </w:p>
    <w:bookmarkStart w:id="4" w:name="_Toc194331216" w:displacedByCustomXml="next"/>
    <w:sdt>
      <w:sdtPr>
        <w:rPr>
          <w:b w:val="0"/>
          <w:bCs w:val="0"/>
          <w:caps w:val="0"/>
          <w:color w:val="auto"/>
          <w:spacing w:val="0"/>
          <w:sz w:val="22"/>
          <w:lang w:eastAsia="en-US" w:bidi="en-US"/>
        </w:rPr>
        <w:id w:val="-1000267395"/>
        <w:docPartObj>
          <w:docPartGallery w:val="Table of Contents"/>
          <w:docPartUnique/>
        </w:docPartObj>
      </w:sdtPr>
      <w:sdtEndPr>
        <w:rPr>
          <w:color w:val="000000" w:themeColor="text1"/>
        </w:rPr>
      </w:sdtEndPr>
      <w:sdtContent>
        <w:p w14:paraId="768D3676" w14:textId="3FD825DB" w:rsidR="00872DC0" w:rsidRDefault="00872DC0">
          <w:pPr>
            <w:pStyle w:val="TOCHeading"/>
          </w:pPr>
          <w:r>
            <w:t>Table of Contents</w:t>
          </w:r>
        </w:p>
        <w:p w14:paraId="406F92A3" w14:textId="51AD968C" w:rsidR="00BC22D5" w:rsidRPr="00BC22D5" w:rsidRDefault="00872DC0">
          <w:pPr>
            <w:pStyle w:val="TOC1"/>
            <w:rPr>
              <w:rFonts w:asciiTheme="minorHAnsi" w:eastAsiaTheme="minorEastAsia" w:hAnsiTheme="minorHAnsi" w:cstheme="minorBidi"/>
              <w:smallCaps w:val="0"/>
              <w:color w:val="000000" w:themeColor="text1"/>
              <w:kern w:val="2"/>
              <w:sz w:val="24"/>
              <w:szCs w:val="24"/>
              <w:lang w:eastAsia="en-GB" w:bidi="ar-SA"/>
              <w14:ligatures w14:val="standardContextual"/>
            </w:rPr>
          </w:pPr>
          <w:r w:rsidRPr="00872DC0">
            <w:rPr>
              <w:color w:val="000000" w:themeColor="text1"/>
            </w:rPr>
            <w:fldChar w:fldCharType="begin"/>
          </w:r>
          <w:r w:rsidRPr="00872DC0">
            <w:rPr>
              <w:color w:val="000000" w:themeColor="text1"/>
            </w:rPr>
            <w:instrText xml:space="preserve"> TOC \o "1-3" \h \z \u </w:instrText>
          </w:r>
          <w:r w:rsidRPr="00872DC0">
            <w:rPr>
              <w:color w:val="000000" w:themeColor="text1"/>
            </w:rPr>
            <w:fldChar w:fldCharType="separate"/>
          </w:r>
          <w:hyperlink w:anchor="_Toc194331998" w:history="1">
            <w:r w:rsidR="00BC22D5" w:rsidRPr="00BC22D5">
              <w:rPr>
                <w:rStyle w:val="Hyperlink"/>
                <w:rFonts w:ascii="Tahoma" w:eastAsia="Tahoma" w:hAnsi="Tahoma" w:cs="Tahoma"/>
                <w:color w:val="000000" w:themeColor="text1"/>
              </w:rPr>
              <w:t>LETTER TO Applicant</w:t>
            </w:r>
            <w:r w:rsidR="00BC22D5" w:rsidRPr="00BC22D5">
              <w:rPr>
                <w:webHidden/>
                <w:color w:val="000000" w:themeColor="text1"/>
              </w:rPr>
              <w:tab/>
            </w:r>
            <w:r w:rsidR="00BC22D5" w:rsidRPr="00BC22D5">
              <w:rPr>
                <w:webHidden/>
                <w:color w:val="000000" w:themeColor="text1"/>
              </w:rPr>
              <w:fldChar w:fldCharType="begin"/>
            </w:r>
            <w:r w:rsidR="00BC22D5" w:rsidRPr="00BC22D5">
              <w:rPr>
                <w:webHidden/>
                <w:color w:val="000000" w:themeColor="text1"/>
              </w:rPr>
              <w:instrText xml:space="preserve"> PAGEREF _Toc194331998 \h </w:instrText>
            </w:r>
            <w:r w:rsidR="00BC22D5" w:rsidRPr="00BC22D5">
              <w:rPr>
                <w:webHidden/>
                <w:color w:val="000000" w:themeColor="text1"/>
              </w:rPr>
            </w:r>
            <w:r w:rsidR="00BC22D5" w:rsidRPr="00BC22D5">
              <w:rPr>
                <w:webHidden/>
                <w:color w:val="000000" w:themeColor="text1"/>
              </w:rPr>
              <w:fldChar w:fldCharType="separate"/>
            </w:r>
            <w:r w:rsidR="007A5130">
              <w:rPr>
                <w:webHidden/>
                <w:color w:val="000000" w:themeColor="text1"/>
              </w:rPr>
              <w:t>1</w:t>
            </w:r>
            <w:r w:rsidR="00BC22D5" w:rsidRPr="00BC22D5">
              <w:rPr>
                <w:webHidden/>
                <w:color w:val="000000" w:themeColor="text1"/>
              </w:rPr>
              <w:fldChar w:fldCharType="end"/>
            </w:r>
          </w:hyperlink>
        </w:p>
        <w:p w14:paraId="13593B2E" w14:textId="03A66D0B" w:rsidR="00BC22D5" w:rsidRPr="00BC22D5" w:rsidRDefault="00BC22D5">
          <w:pPr>
            <w:pStyle w:val="TOC2"/>
            <w:rPr>
              <w:rFonts w:asciiTheme="minorHAnsi" w:eastAsiaTheme="minorEastAsia" w:hAnsiTheme="minorHAnsi" w:cstheme="minorBidi"/>
              <w:smallCaps w:val="0"/>
              <w:color w:val="000000" w:themeColor="text1"/>
              <w:kern w:val="2"/>
              <w:sz w:val="24"/>
              <w:szCs w:val="24"/>
              <w:lang w:eastAsia="en-GB" w:bidi="ar-SA"/>
              <w14:ligatures w14:val="standardContextual"/>
            </w:rPr>
          </w:pPr>
          <w:hyperlink w:anchor="_Toc194331999" w:history="1">
            <w:r w:rsidRPr="00BC22D5">
              <w:rPr>
                <w:rStyle w:val="Hyperlink"/>
                <w:rFonts w:eastAsia="Tahoma"/>
                <w:color w:val="000000" w:themeColor="text1"/>
              </w:rPr>
              <w:t>WELCOME AND INTRODUCTION</w:t>
            </w:r>
            <w:r w:rsidRPr="00BC22D5">
              <w:rPr>
                <w:webHidden/>
                <w:color w:val="000000" w:themeColor="text1"/>
              </w:rPr>
              <w:tab/>
            </w:r>
            <w:r w:rsidRPr="00BC22D5">
              <w:rPr>
                <w:webHidden/>
                <w:color w:val="000000" w:themeColor="text1"/>
              </w:rPr>
              <w:fldChar w:fldCharType="begin"/>
            </w:r>
            <w:r w:rsidRPr="00BC22D5">
              <w:rPr>
                <w:webHidden/>
                <w:color w:val="000000" w:themeColor="text1"/>
              </w:rPr>
              <w:instrText xml:space="preserve"> PAGEREF _Toc194331999 \h </w:instrText>
            </w:r>
            <w:r w:rsidRPr="00BC22D5">
              <w:rPr>
                <w:webHidden/>
                <w:color w:val="000000" w:themeColor="text1"/>
              </w:rPr>
            </w:r>
            <w:r w:rsidRPr="00BC22D5">
              <w:rPr>
                <w:webHidden/>
                <w:color w:val="000000" w:themeColor="text1"/>
              </w:rPr>
              <w:fldChar w:fldCharType="separate"/>
            </w:r>
            <w:r w:rsidR="007A5130">
              <w:rPr>
                <w:webHidden/>
                <w:color w:val="000000" w:themeColor="text1"/>
              </w:rPr>
              <w:t>2</w:t>
            </w:r>
            <w:r w:rsidRPr="00BC22D5">
              <w:rPr>
                <w:webHidden/>
                <w:color w:val="000000" w:themeColor="text1"/>
              </w:rPr>
              <w:fldChar w:fldCharType="end"/>
            </w:r>
          </w:hyperlink>
        </w:p>
        <w:p w14:paraId="613FFD85" w14:textId="265BB0A1" w:rsidR="00BC22D5" w:rsidRPr="00BC22D5" w:rsidRDefault="00BC22D5">
          <w:pPr>
            <w:pStyle w:val="TOC2"/>
            <w:rPr>
              <w:rFonts w:asciiTheme="minorHAnsi" w:eastAsiaTheme="minorEastAsia" w:hAnsiTheme="minorHAnsi" w:cstheme="minorBidi"/>
              <w:smallCaps w:val="0"/>
              <w:color w:val="000000" w:themeColor="text1"/>
              <w:kern w:val="2"/>
              <w:sz w:val="24"/>
              <w:szCs w:val="24"/>
              <w:lang w:eastAsia="en-GB" w:bidi="ar-SA"/>
              <w14:ligatures w14:val="standardContextual"/>
            </w:rPr>
          </w:pPr>
          <w:hyperlink w:anchor="_Toc194332000" w:history="1">
            <w:r w:rsidRPr="00BC22D5">
              <w:rPr>
                <w:rStyle w:val="Hyperlink"/>
                <w:color w:val="000000" w:themeColor="text1"/>
              </w:rPr>
              <w:t>WHAT IS A STUDENTS’ UNION?</w:t>
            </w:r>
            <w:r w:rsidRPr="00BC22D5">
              <w:rPr>
                <w:webHidden/>
                <w:color w:val="000000" w:themeColor="text1"/>
              </w:rPr>
              <w:tab/>
            </w:r>
            <w:r w:rsidRPr="00BC22D5">
              <w:rPr>
                <w:webHidden/>
                <w:color w:val="000000" w:themeColor="text1"/>
              </w:rPr>
              <w:fldChar w:fldCharType="begin"/>
            </w:r>
            <w:r w:rsidRPr="00BC22D5">
              <w:rPr>
                <w:webHidden/>
                <w:color w:val="000000" w:themeColor="text1"/>
              </w:rPr>
              <w:instrText xml:space="preserve"> PAGEREF _Toc194332000 \h </w:instrText>
            </w:r>
            <w:r w:rsidRPr="00BC22D5">
              <w:rPr>
                <w:webHidden/>
                <w:color w:val="000000" w:themeColor="text1"/>
              </w:rPr>
            </w:r>
            <w:r w:rsidRPr="00BC22D5">
              <w:rPr>
                <w:webHidden/>
                <w:color w:val="000000" w:themeColor="text1"/>
              </w:rPr>
              <w:fldChar w:fldCharType="separate"/>
            </w:r>
            <w:r w:rsidR="007A5130">
              <w:rPr>
                <w:webHidden/>
                <w:color w:val="000000" w:themeColor="text1"/>
              </w:rPr>
              <w:t>4</w:t>
            </w:r>
            <w:r w:rsidRPr="00BC22D5">
              <w:rPr>
                <w:webHidden/>
                <w:color w:val="000000" w:themeColor="text1"/>
              </w:rPr>
              <w:fldChar w:fldCharType="end"/>
            </w:r>
          </w:hyperlink>
        </w:p>
        <w:p w14:paraId="6EEDBECA" w14:textId="188E85E1" w:rsidR="00BC22D5" w:rsidRPr="00BC22D5" w:rsidRDefault="00BC22D5">
          <w:pPr>
            <w:pStyle w:val="TOC2"/>
            <w:rPr>
              <w:rFonts w:asciiTheme="minorHAnsi" w:eastAsiaTheme="minorEastAsia" w:hAnsiTheme="minorHAnsi" w:cstheme="minorBidi"/>
              <w:smallCaps w:val="0"/>
              <w:color w:val="000000" w:themeColor="text1"/>
              <w:kern w:val="2"/>
              <w:sz w:val="24"/>
              <w:szCs w:val="24"/>
              <w:lang w:eastAsia="en-GB" w:bidi="ar-SA"/>
              <w14:ligatures w14:val="standardContextual"/>
            </w:rPr>
          </w:pPr>
          <w:hyperlink w:anchor="_Toc194332001" w:history="1">
            <w:r w:rsidRPr="00BC22D5">
              <w:rPr>
                <w:rStyle w:val="Hyperlink"/>
                <w:color w:val="000000" w:themeColor="text1"/>
              </w:rPr>
              <w:t>BACKGROUND INFORMATION ABOUT Northumbria students’ union</w:t>
            </w:r>
            <w:r w:rsidRPr="00BC22D5">
              <w:rPr>
                <w:webHidden/>
                <w:color w:val="000000" w:themeColor="text1"/>
              </w:rPr>
              <w:tab/>
            </w:r>
            <w:r w:rsidRPr="00BC22D5">
              <w:rPr>
                <w:webHidden/>
                <w:color w:val="000000" w:themeColor="text1"/>
              </w:rPr>
              <w:fldChar w:fldCharType="begin"/>
            </w:r>
            <w:r w:rsidRPr="00BC22D5">
              <w:rPr>
                <w:webHidden/>
                <w:color w:val="000000" w:themeColor="text1"/>
              </w:rPr>
              <w:instrText xml:space="preserve"> PAGEREF _Toc194332001 \h </w:instrText>
            </w:r>
            <w:r w:rsidRPr="00BC22D5">
              <w:rPr>
                <w:webHidden/>
                <w:color w:val="000000" w:themeColor="text1"/>
              </w:rPr>
            </w:r>
            <w:r w:rsidRPr="00BC22D5">
              <w:rPr>
                <w:webHidden/>
                <w:color w:val="000000" w:themeColor="text1"/>
              </w:rPr>
              <w:fldChar w:fldCharType="separate"/>
            </w:r>
            <w:r w:rsidR="007A5130">
              <w:rPr>
                <w:webHidden/>
                <w:color w:val="000000" w:themeColor="text1"/>
              </w:rPr>
              <w:t>5</w:t>
            </w:r>
            <w:r w:rsidRPr="00BC22D5">
              <w:rPr>
                <w:webHidden/>
                <w:color w:val="000000" w:themeColor="text1"/>
              </w:rPr>
              <w:fldChar w:fldCharType="end"/>
            </w:r>
          </w:hyperlink>
        </w:p>
        <w:p w14:paraId="31BD45AB" w14:textId="76E485FB" w:rsidR="00BC22D5" w:rsidRPr="00BC22D5" w:rsidRDefault="00BC22D5">
          <w:pPr>
            <w:pStyle w:val="TOC2"/>
            <w:rPr>
              <w:rFonts w:asciiTheme="minorHAnsi" w:eastAsiaTheme="minorEastAsia" w:hAnsiTheme="minorHAnsi" w:cstheme="minorBidi"/>
              <w:smallCaps w:val="0"/>
              <w:color w:val="000000" w:themeColor="text1"/>
              <w:kern w:val="2"/>
              <w:sz w:val="24"/>
              <w:szCs w:val="24"/>
              <w:lang w:eastAsia="en-GB" w:bidi="ar-SA"/>
              <w14:ligatures w14:val="standardContextual"/>
            </w:rPr>
          </w:pPr>
          <w:hyperlink w:anchor="_Toc194332002" w:history="1">
            <w:r w:rsidRPr="00BC22D5">
              <w:rPr>
                <w:rStyle w:val="Hyperlink"/>
                <w:color w:val="000000" w:themeColor="text1"/>
              </w:rPr>
              <w:t>OUR MISSION &amp; VALUES</w:t>
            </w:r>
            <w:r w:rsidRPr="00BC22D5">
              <w:rPr>
                <w:webHidden/>
                <w:color w:val="000000" w:themeColor="text1"/>
              </w:rPr>
              <w:tab/>
            </w:r>
            <w:r w:rsidRPr="00BC22D5">
              <w:rPr>
                <w:webHidden/>
                <w:color w:val="000000" w:themeColor="text1"/>
              </w:rPr>
              <w:fldChar w:fldCharType="begin"/>
            </w:r>
            <w:r w:rsidRPr="00BC22D5">
              <w:rPr>
                <w:webHidden/>
                <w:color w:val="000000" w:themeColor="text1"/>
              </w:rPr>
              <w:instrText xml:space="preserve"> PAGEREF _Toc194332002 \h </w:instrText>
            </w:r>
            <w:r w:rsidRPr="00BC22D5">
              <w:rPr>
                <w:webHidden/>
                <w:color w:val="000000" w:themeColor="text1"/>
              </w:rPr>
            </w:r>
            <w:r w:rsidRPr="00BC22D5">
              <w:rPr>
                <w:webHidden/>
                <w:color w:val="000000" w:themeColor="text1"/>
              </w:rPr>
              <w:fldChar w:fldCharType="separate"/>
            </w:r>
            <w:r w:rsidR="007A5130">
              <w:rPr>
                <w:webHidden/>
                <w:color w:val="000000" w:themeColor="text1"/>
              </w:rPr>
              <w:t>7</w:t>
            </w:r>
            <w:r w:rsidRPr="00BC22D5">
              <w:rPr>
                <w:webHidden/>
                <w:color w:val="000000" w:themeColor="text1"/>
              </w:rPr>
              <w:fldChar w:fldCharType="end"/>
            </w:r>
          </w:hyperlink>
        </w:p>
        <w:p w14:paraId="45267561" w14:textId="22B94AA9" w:rsidR="00BC22D5" w:rsidRPr="00BC22D5" w:rsidRDefault="00BC22D5">
          <w:pPr>
            <w:pStyle w:val="TOC2"/>
            <w:rPr>
              <w:rFonts w:asciiTheme="minorHAnsi" w:eastAsiaTheme="minorEastAsia" w:hAnsiTheme="minorHAnsi" w:cstheme="minorBidi"/>
              <w:smallCaps w:val="0"/>
              <w:color w:val="000000" w:themeColor="text1"/>
              <w:kern w:val="2"/>
              <w:sz w:val="24"/>
              <w:szCs w:val="24"/>
              <w:lang w:eastAsia="en-GB" w:bidi="ar-SA"/>
              <w14:ligatures w14:val="standardContextual"/>
            </w:rPr>
          </w:pPr>
          <w:hyperlink w:anchor="_Toc194332003" w:history="1">
            <w:r w:rsidRPr="00BC22D5">
              <w:rPr>
                <w:rStyle w:val="Hyperlink"/>
                <w:color w:val="000000" w:themeColor="text1"/>
              </w:rPr>
              <w:t>Values:</w:t>
            </w:r>
            <w:r w:rsidRPr="00BC22D5">
              <w:rPr>
                <w:webHidden/>
                <w:color w:val="000000" w:themeColor="text1"/>
              </w:rPr>
              <w:tab/>
            </w:r>
            <w:r w:rsidRPr="00BC22D5">
              <w:rPr>
                <w:webHidden/>
                <w:color w:val="000000" w:themeColor="text1"/>
              </w:rPr>
              <w:fldChar w:fldCharType="begin"/>
            </w:r>
            <w:r w:rsidRPr="00BC22D5">
              <w:rPr>
                <w:webHidden/>
                <w:color w:val="000000" w:themeColor="text1"/>
              </w:rPr>
              <w:instrText xml:space="preserve"> PAGEREF _Toc194332003 \h </w:instrText>
            </w:r>
            <w:r w:rsidRPr="00BC22D5">
              <w:rPr>
                <w:webHidden/>
                <w:color w:val="000000" w:themeColor="text1"/>
              </w:rPr>
            </w:r>
            <w:r w:rsidRPr="00BC22D5">
              <w:rPr>
                <w:webHidden/>
                <w:color w:val="000000" w:themeColor="text1"/>
              </w:rPr>
              <w:fldChar w:fldCharType="separate"/>
            </w:r>
            <w:r w:rsidR="007A5130">
              <w:rPr>
                <w:webHidden/>
                <w:color w:val="000000" w:themeColor="text1"/>
              </w:rPr>
              <w:t>7</w:t>
            </w:r>
            <w:r w:rsidRPr="00BC22D5">
              <w:rPr>
                <w:webHidden/>
                <w:color w:val="000000" w:themeColor="text1"/>
              </w:rPr>
              <w:fldChar w:fldCharType="end"/>
            </w:r>
          </w:hyperlink>
        </w:p>
        <w:p w14:paraId="6F71F648" w14:textId="5A17DED5" w:rsidR="00BC22D5" w:rsidRPr="00BC22D5" w:rsidRDefault="00BC22D5">
          <w:pPr>
            <w:pStyle w:val="TOC2"/>
            <w:rPr>
              <w:rFonts w:asciiTheme="minorHAnsi" w:eastAsiaTheme="minorEastAsia" w:hAnsiTheme="minorHAnsi" w:cstheme="minorBidi"/>
              <w:smallCaps w:val="0"/>
              <w:color w:val="000000" w:themeColor="text1"/>
              <w:kern w:val="2"/>
              <w:sz w:val="24"/>
              <w:szCs w:val="24"/>
              <w:lang w:eastAsia="en-GB" w:bidi="ar-SA"/>
              <w14:ligatures w14:val="standardContextual"/>
            </w:rPr>
          </w:pPr>
          <w:hyperlink w:anchor="_Toc194332004" w:history="1">
            <w:r w:rsidRPr="00BC22D5">
              <w:rPr>
                <w:rStyle w:val="Hyperlink"/>
                <w:color w:val="000000" w:themeColor="text1"/>
              </w:rPr>
              <w:t>HOW is northumbria students’ union FUNDED?</w:t>
            </w:r>
            <w:r w:rsidRPr="00BC22D5">
              <w:rPr>
                <w:webHidden/>
                <w:color w:val="000000" w:themeColor="text1"/>
              </w:rPr>
              <w:tab/>
            </w:r>
            <w:r w:rsidRPr="00BC22D5">
              <w:rPr>
                <w:webHidden/>
                <w:color w:val="000000" w:themeColor="text1"/>
              </w:rPr>
              <w:fldChar w:fldCharType="begin"/>
            </w:r>
            <w:r w:rsidRPr="00BC22D5">
              <w:rPr>
                <w:webHidden/>
                <w:color w:val="000000" w:themeColor="text1"/>
              </w:rPr>
              <w:instrText xml:space="preserve"> PAGEREF _Toc194332004 \h </w:instrText>
            </w:r>
            <w:r w:rsidRPr="00BC22D5">
              <w:rPr>
                <w:webHidden/>
                <w:color w:val="000000" w:themeColor="text1"/>
              </w:rPr>
            </w:r>
            <w:r w:rsidRPr="00BC22D5">
              <w:rPr>
                <w:webHidden/>
                <w:color w:val="000000" w:themeColor="text1"/>
              </w:rPr>
              <w:fldChar w:fldCharType="separate"/>
            </w:r>
            <w:r w:rsidR="007A5130">
              <w:rPr>
                <w:webHidden/>
                <w:color w:val="000000" w:themeColor="text1"/>
              </w:rPr>
              <w:t>7</w:t>
            </w:r>
            <w:r w:rsidRPr="00BC22D5">
              <w:rPr>
                <w:webHidden/>
                <w:color w:val="000000" w:themeColor="text1"/>
              </w:rPr>
              <w:fldChar w:fldCharType="end"/>
            </w:r>
          </w:hyperlink>
        </w:p>
        <w:p w14:paraId="02022584" w14:textId="6C76DBC9" w:rsidR="00BC22D5" w:rsidRPr="00BC22D5" w:rsidRDefault="00BC22D5">
          <w:pPr>
            <w:pStyle w:val="TOC2"/>
            <w:rPr>
              <w:rFonts w:asciiTheme="minorHAnsi" w:eastAsiaTheme="minorEastAsia" w:hAnsiTheme="minorHAnsi" w:cstheme="minorBidi"/>
              <w:smallCaps w:val="0"/>
              <w:color w:val="000000" w:themeColor="text1"/>
              <w:kern w:val="2"/>
              <w:sz w:val="24"/>
              <w:szCs w:val="24"/>
              <w:lang w:eastAsia="en-GB" w:bidi="ar-SA"/>
              <w14:ligatures w14:val="standardContextual"/>
            </w:rPr>
          </w:pPr>
          <w:hyperlink w:anchor="_Toc194332005" w:history="1">
            <w:r w:rsidRPr="00BC22D5">
              <w:rPr>
                <w:rStyle w:val="Hyperlink"/>
                <w:color w:val="000000" w:themeColor="text1"/>
              </w:rPr>
              <w:t>board composition</w:t>
            </w:r>
            <w:r w:rsidRPr="00BC22D5">
              <w:rPr>
                <w:webHidden/>
                <w:color w:val="000000" w:themeColor="text1"/>
              </w:rPr>
              <w:tab/>
            </w:r>
            <w:r w:rsidRPr="00BC22D5">
              <w:rPr>
                <w:webHidden/>
                <w:color w:val="000000" w:themeColor="text1"/>
              </w:rPr>
              <w:fldChar w:fldCharType="begin"/>
            </w:r>
            <w:r w:rsidRPr="00BC22D5">
              <w:rPr>
                <w:webHidden/>
                <w:color w:val="000000" w:themeColor="text1"/>
              </w:rPr>
              <w:instrText xml:space="preserve"> PAGEREF _Toc194332005 \h </w:instrText>
            </w:r>
            <w:r w:rsidRPr="00BC22D5">
              <w:rPr>
                <w:webHidden/>
                <w:color w:val="000000" w:themeColor="text1"/>
              </w:rPr>
            </w:r>
            <w:r w:rsidRPr="00BC22D5">
              <w:rPr>
                <w:webHidden/>
                <w:color w:val="000000" w:themeColor="text1"/>
              </w:rPr>
              <w:fldChar w:fldCharType="separate"/>
            </w:r>
            <w:r w:rsidR="007A5130">
              <w:rPr>
                <w:webHidden/>
                <w:color w:val="000000" w:themeColor="text1"/>
              </w:rPr>
              <w:t>7</w:t>
            </w:r>
            <w:r w:rsidRPr="00BC22D5">
              <w:rPr>
                <w:webHidden/>
                <w:color w:val="000000" w:themeColor="text1"/>
              </w:rPr>
              <w:fldChar w:fldCharType="end"/>
            </w:r>
          </w:hyperlink>
        </w:p>
        <w:p w14:paraId="2765E816" w14:textId="0467E901" w:rsidR="00BC22D5" w:rsidRPr="00BC22D5" w:rsidRDefault="00BC22D5">
          <w:pPr>
            <w:pStyle w:val="TOC2"/>
            <w:rPr>
              <w:rFonts w:asciiTheme="minorHAnsi" w:eastAsiaTheme="minorEastAsia" w:hAnsiTheme="minorHAnsi" w:cstheme="minorBidi"/>
              <w:smallCaps w:val="0"/>
              <w:color w:val="000000" w:themeColor="text1"/>
              <w:kern w:val="2"/>
              <w:sz w:val="24"/>
              <w:szCs w:val="24"/>
              <w:lang w:eastAsia="en-GB" w:bidi="ar-SA"/>
              <w14:ligatures w14:val="standardContextual"/>
            </w:rPr>
          </w:pPr>
          <w:hyperlink w:anchor="_Toc194332006" w:history="1">
            <w:r w:rsidRPr="00BC22D5">
              <w:rPr>
                <w:rStyle w:val="Hyperlink"/>
                <w:color w:val="000000" w:themeColor="text1"/>
              </w:rPr>
              <w:t>expectations of the role</w:t>
            </w:r>
            <w:r w:rsidRPr="00BC22D5">
              <w:rPr>
                <w:webHidden/>
                <w:color w:val="000000" w:themeColor="text1"/>
              </w:rPr>
              <w:tab/>
            </w:r>
            <w:r w:rsidRPr="00BC22D5">
              <w:rPr>
                <w:webHidden/>
                <w:color w:val="000000" w:themeColor="text1"/>
              </w:rPr>
              <w:fldChar w:fldCharType="begin"/>
            </w:r>
            <w:r w:rsidRPr="00BC22D5">
              <w:rPr>
                <w:webHidden/>
                <w:color w:val="000000" w:themeColor="text1"/>
              </w:rPr>
              <w:instrText xml:space="preserve"> PAGEREF _Toc194332006 \h </w:instrText>
            </w:r>
            <w:r w:rsidRPr="00BC22D5">
              <w:rPr>
                <w:webHidden/>
                <w:color w:val="000000" w:themeColor="text1"/>
              </w:rPr>
            </w:r>
            <w:r w:rsidRPr="00BC22D5">
              <w:rPr>
                <w:webHidden/>
                <w:color w:val="000000" w:themeColor="text1"/>
              </w:rPr>
              <w:fldChar w:fldCharType="separate"/>
            </w:r>
            <w:r w:rsidR="007A5130">
              <w:rPr>
                <w:webHidden/>
                <w:color w:val="000000" w:themeColor="text1"/>
              </w:rPr>
              <w:t>9</w:t>
            </w:r>
            <w:r w:rsidRPr="00BC22D5">
              <w:rPr>
                <w:webHidden/>
                <w:color w:val="000000" w:themeColor="text1"/>
              </w:rPr>
              <w:fldChar w:fldCharType="end"/>
            </w:r>
          </w:hyperlink>
        </w:p>
        <w:p w14:paraId="0B855124" w14:textId="1976D713" w:rsidR="00BC22D5" w:rsidRPr="00BC22D5" w:rsidRDefault="00BC22D5">
          <w:pPr>
            <w:pStyle w:val="TOC1"/>
            <w:rPr>
              <w:rFonts w:asciiTheme="minorHAnsi" w:eastAsiaTheme="minorEastAsia" w:hAnsiTheme="minorHAnsi" w:cstheme="minorBidi"/>
              <w:smallCaps w:val="0"/>
              <w:color w:val="000000" w:themeColor="text1"/>
              <w:kern w:val="2"/>
              <w:sz w:val="24"/>
              <w:szCs w:val="24"/>
              <w:lang w:eastAsia="en-GB" w:bidi="ar-SA"/>
              <w14:ligatures w14:val="standardContextual"/>
            </w:rPr>
          </w:pPr>
          <w:hyperlink w:anchor="_Toc194332007" w:history="1">
            <w:r w:rsidRPr="00BC22D5">
              <w:rPr>
                <w:rStyle w:val="Hyperlink"/>
                <w:color w:val="000000" w:themeColor="text1"/>
              </w:rPr>
              <w:t>making an application</w:t>
            </w:r>
            <w:r w:rsidRPr="00BC22D5">
              <w:rPr>
                <w:webHidden/>
                <w:color w:val="000000" w:themeColor="text1"/>
              </w:rPr>
              <w:tab/>
            </w:r>
            <w:r w:rsidRPr="00BC22D5">
              <w:rPr>
                <w:webHidden/>
                <w:color w:val="000000" w:themeColor="text1"/>
              </w:rPr>
              <w:fldChar w:fldCharType="begin"/>
            </w:r>
            <w:r w:rsidRPr="00BC22D5">
              <w:rPr>
                <w:webHidden/>
                <w:color w:val="000000" w:themeColor="text1"/>
              </w:rPr>
              <w:instrText xml:space="preserve"> PAGEREF _Toc194332007 \h </w:instrText>
            </w:r>
            <w:r w:rsidRPr="00BC22D5">
              <w:rPr>
                <w:webHidden/>
                <w:color w:val="000000" w:themeColor="text1"/>
              </w:rPr>
            </w:r>
            <w:r w:rsidRPr="00BC22D5">
              <w:rPr>
                <w:webHidden/>
                <w:color w:val="000000" w:themeColor="text1"/>
              </w:rPr>
              <w:fldChar w:fldCharType="separate"/>
            </w:r>
            <w:r w:rsidR="007A5130">
              <w:rPr>
                <w:webHidden/>
                <w:color w:val="000000" w:themeColor="text1"/>
              </w:rPr>
              <w:t>10</w:t>
            </w:r>
            <w:r w:rsidRPr="00BC22D5">
              <w:rPr>
                <w:webHidden/>
                <w:color w:val="000000" w:themeColor="text1"/>
              </w:rPr>
              <w:fldChar w:fldCharType="end"/>
            </w:r>
          </w:hyperlink>
        </w:p>
        <w:p w14:paraId="14867E97" w14:textId="55F9C999" w:rsidR="00BC22D5" w:rsidRPr="00BC22D5" w:rsidRDefault="00BC22D5">
          <w:pPr>
            <w:pStyle w:val="TOC2"/>
            <w:rPr>
              <w:rFonts w:asciiTheme="minorHAnsi" w:eastAsiaTheme="minorEastAsia" w:hAnsiTheme="minorHAnsi" w:cstheme="minorBidi"/>
              <w:smallCaps w:val="0"/>
              <w:color w:val="000000" w:themeColor="text1"/>
              <w:kern w:val="2"/>
              <w:sz w:val="24"/>
              <w:szCs w:val="24"/>
              <w:lang w:eastAsia="en-GB" w:bidi="ar-SA"/>
              <w14:ligatures w14:val="standardContextual"/>
            </w:rPr>
          </w:pPr>
          <w:hyperlink w:anchor="_Toc194332008" w:history="1">
            <w:r w:rsidRPr="00BC22D5">
              <w:rPr>
                <w:rStyle w:val="Hyperlink"/>
                <w:color w:val="000000" w:themeColor="text1"/>
              </w:rPr>
              <w:t>Trustee &amp; directors Declaration Form</w:t>
            </w:r>
            <w:r w:rsidRPr="00BC22D5">
              <w:rPr>
                <w:webHidden/>
                <w:color w:val="000000" w:themeColor="text1"/>
              </w:rPr>
              <w:tab/>
            </w:r>
            <w:r w:rsidRPr="00BC22D5">
              <w:rPr>
                <w:webHidden/>
                <w:color w:val="000000" w:themeColor="text1"/>
              </w:rPr>
              <w:fldChar w:fldCharType="begin"/>
            </w:r>
            <w:r w:rsidRPr="00BC22D5">
              <w:rPr>
                <w:webHidden/>
                <w:color w:val="000000" w:themeColor="text1"/>
              </w:rPr>
              <w:instrText xml:space="preserve"> PAGEREF _Toc194332008 \h </w:instrText>
            </w:r>
            <w:r w:rsidRPr="00BC22D5">
              <w:rPr>
                <w:webHidden/>
                <w:color w:val="000000" w:themeColor="text1"/>
              </w:rPr>
            </w:r>
            <w:r w:rsidRPr="00BC22D5">
              <w:rPr>
                <w:webHidden/>
                <w:color w:val="000000" w:themeColor="text1"/>
              </w:rPr>
              <w:fldChar w:fldCharType="separate"/>
            </w:r>
            <w:r w:rsidR="007A5130">
              <w:rPr>
                <w:webHidden/>
                <w:color w:val="000000" w:themeColor="text1"/>
              </w:rPr>
              <w:t>12</w:t>
            </w:r>
            <w:r w:rsidRPr="00BC22D5">
              <w:rPr>
                <w:webHidden/>
                <w:color w:val="000000" w:themeColor="text1"/>
              </w:rPr>
              <w:fldChar w:fldCharType="end"/>
            </w:r>
          </w:hyperlink>
        </w:p>
        <w:p w14:paraId="06B3164A" w14:textId="54C884BB" w:rsidR="00BC22D5" w:rsidRPr="00BC22D5" w:rsidRDefault="00BC22D5">
          <w:pPr>
            <w:pStyle w:val="TOC2"/>
            <w:rPr>
              <w:rFonts w:asciiTheme="minorHAnsi" w:eastAsiaTheme="minorEastAsia" w:hAnsiTheme="minorHAnsi" w:cstheme="minorBidi"/>
              <w:smallCaps w:val="0"/>
              <w:color w:val="000000" w:themeColor="text1"/>
              <w:kern w:val="2"/>
              <w:sz w:val="24"/>
              <w:szCs w:val="24"/>
              <w:lang w:eastAsia="en-GB" w:bidi="ar-SA"/>
              <w14:ligatures w14:val="standardContextual"/>
            </w:rPr>
          </w:pPr>
          <w:hyperlink w:anchor="_Toc194332009" w:history="1">
            <w:r w:rsidRPr="00BC22D5">
              <w:rPr>
                <w:rStyle w:val="Hyperlink"/>
                <w:color w:val="000000" w:themeColor="text1"/>
              </w:rPr>
              <w:t>EQUAL OPPORTUNITIES MONITORING</w:t>
            </w:r>
            <w:r w:rsidRPr="00BC22D5">
              <w:rPr>
                <w:webHidden/>
                <w:color w:val="000000" w:themeColor="text1"/>
              </w:rPr>
              <w:tab/>
            </w:r>
            <w:r w:rsidRPr="00BC22D5">
              <w:rPr>
                <w:webHidden/>
                <w:color w:val="000000" w:themeColor="text1"/>
              </w:rPr>
              <w:fldChar w:fldCharType="begin"/>
            </w:r>
            <w:r w:rsidRPr="00BC22D5">
              <w:rPr>
                <w:webHidden/>
                <w:color w:val="000000" w:themeColor="text1"/>
              </w:rPr>
              <w:instrText xml:space="preserve"> PAGEREF _Toc194332009 \h </w:instrText>
            </w:r>
            <w:r w:rsidRPr="00BC22D5">
              <w:rPr>
                <w:webHidden/>
                <w:color w:val="000000" w:themeColor="text1"/>
              </w:rPr>
            </w:r>
            <w:r w:rsidRPr="00BC22D5">
              <w:rPr>
                <w:webHidden/>
                <w:color w:val="000000" w:themeColor="text1"/>
              </w:rPr>
              <w:fldChar w:fldCharType="separate"/>
            </w:r>
            <w:r w:rsidR="007A5130">
              <w:rPr>
                <w:webHidden/>
                <w:color w:val="000000" w:themeColor="text1"/>
              </w:rPr>
              <w:t>13</w:t>
            </w:r>
            <w:r w:rsidRPr="00BC22D5">
              <w:rPr>
                <w:webHidden/>
                <w:color w:val="000000" w:themeColor="text1"/>
              </w:rPr>
              <w:fldChar w:fldCharType="end"/>
            </w:r>
          </w:hyperlink>
        </w:p>
        <w:p w14:paraId="1F6AC789" w14:textId="51C133D0" w:rsidR="00BC22D5" w:rsidRPr="00BC22D5" w:rsidRDefault="00BC22D5">
          <w:pPr>
            <w:pStyle w:val="TOC1"/>
            <w:rPr>
              <w:rFonts w:asciiTheme="minorHAnsi" w:eastAsiaTheme="minorEastAsia" w:hAnsiTheme="minorHAnsi" w:cstheme="minorBidi"/>
              <w:smallCaps w:val="0"/>
              <w:color w:val="000000" w:themeColor="text1"/>
              <w:kern w:val="2"/>
              <w:sz w:val="24"/>
              <w:szCs w:val="24"/>
              <w:lang w:eastAsia="en-GB" w:bidi="ar-SA"/>
              <w14:ligatures w14:val="standardContextual"/>
            </w:rPr>
          </w:pPr>
          <w:hyperlink w:anchor="_Toc194332010" w:history="1">
            <w:r w:rsidRPr="00BC22D5">
              <w:rPr>
                <w:rStyle w:val="Hyperlink"/>
                <w:color w:val="000000" w:themeColor="text1"/>
              </w:rPr>
              <w:t>Appendix A – Further information</w:t>
            </w:r>
            <w:r w:rsidRPr="00BC22D5">
              <w:rPr>
                <w:webHidden/>
                <w:color w:val="000000" w:themeColor="text1"/>
              </w:rPr>
              <w:tab/>
            </w:r>
            <w:r w:rsidRPr="00BC22D5">
              <w:rPr>
                <w:webHidden/>
                <w:color w:val="000000" w:themeColor="text1"/>
              </w:rPr>
              <w:fldChar w:fldCharType="begin"/>
            </w:r>
            <w:r w:rsidRPr="00BC22D5">
              <w:rPr>
                <w:webHidden/>
                <w:color w:val="000000" w:themeColor="text1"/>
              </w:rPr>
              <w:instrText xml:space="preserve"> PAGEREF _Toc194332010 \h </w:instrText>
            </w:r>
            <w:r w:rsidRPr="00BC22D5">
              <w:rPr>
                <w:webHidden/>
                <w:color w:val="000000" w:themeColor="text1"/>
              </w:rPr>
            </w:r>
            <w:r w:rsidRPr="00BC22D5">
              <w:rPr>
                <w:webHidden/>
                <w:color w:val="000000" w:themeColor="text1"/>
              </w:rPr>
              <w:fldChar w:fldCharType="separate"/>
            </w:r>
            <w:r w:rsidR="007A5130">
              <w:rPr>
                <w:webHidden/>
                <w:color w:val="000000" w:themeColor="text1"/>
              </w:rPr>
              <w:t>14</w:t>
            </w:r>
            <w:r w:rsidRPr="00BC22D5">
              <w:rPr>
                <w:webHidden/>
                <w:color w:val="000000" w:themeColor="text1"/>
              </w:rPr>
              <w:fldChar w:fldCharType="end"/>
            </w:r>
          </w:hyperlink>
        </w:p>
        <w:p w14:paraId="5E75A484" w14:textId="76C4AA59" w:rsidR="00BC22D5" w:rsidRPr="00BC22D5" w:rsidRDefault="00BC22D5">
          <w:pPr>
            <w:pStyle w:val="TOC2"/>
            <w:rPr>
              <w:rFonts w:asciiTheme="minorHAnsi" w:eastAsiaTheme="minorEastAsia" w:hAnsiTheme="minorHAnsi" w:cstheme="minorBidi"/>
              <w:smallCaps w:val="0"/>
              <w:color w:val="000000" w:themeColor="text1"/>
              <w:kern w:val="2"/>
              <w:sz w:val="24"/>
              <w:szCs w:val="24"/>
              <w:lang w:eastAsia="en-GB" w:bidi="ar-SA"/>
              <w14:ligatures w14:val="standardContextual"/>
            </w:rPr>
          </w:pPr>
          <w:hyperlink w:anchor="_Toc194332011" w:history="1">
            <w:r w:rsidRPr="00BC22D5">
              <w:rPr>
                <w:rStyle w:val="Hyperlink"/>
                <w:color w:val="000000" w:themeColor="text1"/>
              </w:rPr>
              <w:t>ANSWERS TO FREQUENTLY ASKED QUESTIONS</w:t>
            </w:r>
            <w:r w:rsidRPr="00BC22D5">
              <w:rPr>
                <w:webHidden/>
                <w:color w:val="000000" w:themeColor="text1"/>
              </w:rPr>
              <w:tab/>
            </w:r>
            <w:r w:rsidRPr="00BC22D5">
              <w:rPr>
                <w:webHidden/>
                <w:color w:val="000000" w:themeColor="text1"/>
              </w:rPr>
              <w:fldChar w:fldCharType="begin"/>
            </w:r>
            <w:r w:rsidRPr="00BC22D5">
              <w:rPr>
                <w:webHidden/>
                <w:color w:val="000000" w:themeColor="text1"/>
              </w:rPr>
              <w:instrText xml:space="preserve"> PAGEREF _Toc194332011 \h </w:instrText>
            </w:r>
            <w:r w:rsidRPr="00BC22D5">
              <w:rPr>
                <w:webHidden/>
                <w:color w:val="000000" w:themeColor="text1"/>
              </w:rPr>
            </w:r>
            <w:r w:rsidRPr="00BC22D5">
              <w:rPr>
                <w:webHidden/>
                <w:color w:val="000000" w:themeColor="text1"/>
              </w:rPr>
              <w:fldChar w:fldCharType="separate"/>
            </w:r>
            <w:r w:rsidR="007A5130">
              <w:rPr>
                <w:webHidden/>
                <w:color w:val="000000" w:themeColor="text1"/>
              </w:rPr>
              <w:t>14</w:t>
            </w:r>
            <w:r w:rsidRPr="00BC22D5">
              <w:rPr>
                <w:webHidden/>
                <w:color w:val="000000" w:themeColor="text1"/>
              </w:rPr>
              <w:fldChar w:fldCharType="end"/>
            </w:r>
          </w:hyperlink>
        </w:p>
        <w:p w14:paraId="62353C4F" w14:textId="39022D3C" w:rsidR="00BC22D5" w:rsidRPr="00BC22D5" w:rsidRDefault="00BC22D5">
          <w:pPr>
            <w:pStyle w:val="TOC2"/>
            <w:rPr>
              <w:rFonts w:asciiTheme="minorHAnsi" w:eastAsiaTheme="minorEastAsia" w:hAnsiTheme="minorHAnsi" w:cstheme="minorBidi"/>
              <w:smallCaps w:val="0"/>
              <w:color w:val="000000" w:themeColor="text1"/>
              <w:kern w:val="2"/>
              <w:sz w:val="24"/>
              <w:szCs w:val="24"/>
              <w:lang w:eastAsia="en-GB" w:bidi="ar-SA"/>
              <w14:ligatures w14:val="standardContextual"/>
            </w:rPr>
          </w:pPr>
          <w:hyperlink w:anchor="_Toc194332012" w:history="1">
            <w:r w:rsidRPr="00BC22D5">
              <w:rPr>
                <w:rStyle w:val="Hyperlink"/>
                <w:color w:val="000000" w:themeColor="text1"/>
              </w:rPr>
              <w:t>THE FIVE-PART ROLE OF THE STUDENTS’ UNION TRUSTEE BOARD</w:t>
            </w:r>
            <w:r w:rsidRPr="00BC22D5">
              <w:rPr>
                <w:webHidden/>
                <w:color w:val="000000" w:themeColor="text1"/>
              </w:rPr>
              <w:tab/>
            </w:r>
            <w:r w:rsidRPr="00BC22D5">
              <w:rPr>
                <w:webHidden/>
                <w:color w:val="000000" w:themeColor="text1"/>
              </w:rPr>
              <w:fldChar w:fldCharType="begin"/>
            </w:r>
            <w:r w:rsidRPr="00BC22D5">
              <w:rPr>
                <w:webHidden/>
                <w:color w:val="000000" w:themeColor="text1"/>
              </w:rPr>
              <w:instrText xml:space="preserve"> PAGEREF _Toc194332012 \h </w:instrText>
            </w:r>
            <w:r w:rsidRPr="00BC22D5">
              <w:rPr>
                <w:webHidden/>
                <w:color w:val="000000" w:themeColor="text1"/>
              </w:rPr>
            </w:r>
            <w:r w:rsidRPr="00BC22D5">
              <w:rPr>
                <w:webHidden/>
                <w:color w:val="000000" w:themeColor="text1"/>
              </w:rPr>
              <w:fldChar w:fldCharType="separate"/>
            </w:r>
            <w:r w:rsidR="007A5130">
              <w:rPr>
                <w:webHidden/>
                <w:color w:val="000000" w:themeColor="text1"/>
              </w:rPr>
              <w:t>17</w:t>
            </w:r>
            <w:r w:rsidRPr="00BC22D5">
              <w:rPr>
                <w:webHidden/>
                <w:color w:val="000000" w:themeColor="text1"/>
              </w:rPr>
              <w:fldChar w:fldCharType="end"/>
            </w:r>
          </w:hyperlink>
        </w:p>
        <w:p w14:paraId="2F57932B" w14:textId="60259701" w:rsidR="00BC22D5" w:rsidRPr="00BC22D5" w:rsidRDefault="00BC22D5">
          <w:pPr>
            <w:pStyle w:val="TOC2"/>
            <w:rPr>
              <w:rFonts w:asciiTheme="minorHAnsi" w:eastAsiaTheme="minorEastAsia" w:hAnsiTheme="minorHAnsi" w:cstheme="minorBidi"/>
              <w:smallCaps w:val="0"/>
              <w:color w:val="000000" w:themeColor="text1"/>
              <w:kern w:val="2"/>
              <w:sz w:val="24"/>
              <w:szCs w:val="24"/>
              <w:lang w:eastAsia="en-GB" w:bidi="ar-SA"/>
              <w14:ligatures w14:val="standardContextual"/>
            </w:rPr>
          </w:pPr>
          <w:hyperlink w:anchor="_Toc194332013" w:history="1">
            <w:r w:rsidRPr="00BC22D5">
              <w:rPr>
                <w:rStyle w:val="Hyperlink"/>
                <w:color w:val="000000" w:themeColor="text1"/>
              </w:rPr>
              <w:t>YOUR RESPONSIBILITIES AS A TRUSTEE</w:t>
            </w:r>
            <w:r w:rsidRPr="00BC22D5">
              <w:rPr>
                <w:webHidden/>
                <w:color w:val="000000" w:themeColor="text1"/>
              </w:rPr>
              <w:tab/>
            </w:r>
            <w:r w:rsidRPr="00BC22D5">
              <w:rPr>
                <w:webHidden/>
                <w:color w:val="000000" w:themeColor="text1"/>
              </w:rPr>
              <w:fldChar w:fldCharType="begin"/>
            </w:r>
            <w:r w:rsidRPr="00BC22D5">
              <w:rPr>
                <w:webHidden/>
                <w:color w:val="000000" w:themeColor="text1"/>
              </w:rPr>
              <w:instrText xml:space="preserve"> PAGEREF _Toc194332013 \h </w:instrText>
            </w:r>
            <w:r w:rsidRPr="00BC22D5">
              <w:rPr>
                <w:webHidden/>
                <w:color w:val="000000" w:themeColor="text1"/>
              </w:rPr>
            </w:r>
            <w:r w:rsidRPr="00BC22D5">
              <w:rPr>
                <w:webHidden/>
                <w:color w:val="000000" w:themeColor="text1"/>
              </w:rPr>
              <w:fldChar w:fldCharType="separate"/>
            </w:r>
            <w:r w:rsidR="007A5130">
              <w:rPr>
                <w:webHidden/>
                <w:color w:val="000000" w:themeColor="text1"/>
              </w:rPr>
              <w:t>23</w:t>
            </w:r>
            <w:r w:rsidRPr="00BC22D5">
              <w:rPr>
                <w:webHidden/>
                <w:color w:val="000000" w:themeColor="text1"/>
              </w:rPr>
              <w:fldChar w:fldCharType="end"/>
            </w:r>
          </w:hyperlink>
        </w:p>
        <w:p w14:paraId="4DB5A4BF" w14:textId="070281A1" w:rsidR="00BC22D5" w:rsidRPr="00BC22D5" w:rsidRDefault="00BC22D5">
          <w:pPr>
            <w:pStyle w:val="TOC2"/>
            <w:rPr>
              <w:rFonts w:asciiTheme="minorHAnsi" w:eastAsiaTheme="minorEastAsia" w:hAnsiTheme="minorHAnsi" w:cstheme="minorBidi"/>
              <w:smallCaps w:val="0"/>
              <w:color w:val="000000" w:themeColor="text1"/>
              <w:kern w:val="2"/>
              <w:sz w:val="24"/>
              <w:szCs w:val="24"/>
              <w:lang w:eastAsia="en-GB" w:bidi="ar-SA"/>
              <w14:ligatures w14:val="standardContextual"/>
            </w:rPr>
          </w:pPr>
          <w:hyperlink w:anchor="_Toc194332014" w:history="1">
            <w:r w:rsidRPr="00BC22D5">
              <w:rPr>
                <w:rStyle w:val="Hyperlink"/>
                <w:color w:val="000000" w:themeColor="text1"/>
              </w:rPr>
              <w:t>HOW TO GET THE BEST FROM BEING A TRUSTEE</w:t>
            </w:r>
            <w:r w:rsidRPr="00BC22D5">
              <w:rPr>
                <w:webHidden/>
                <w:color w:val="000000" w:themeColor="text1"/>
              </w:rPr>
              <w:tab/>
            </w:r>
            <w:r w:rsidRPr="00BC22D5">
              <w:rPr>
                <w:webHidden/>
                <w:color w:val="000000" w:themeColor="text1"/>
              </w:rPr>
              <w:fldChar w:fldCharType="begin"/>
            </w:r>
            <w:r w:rsidRPr="00BC22D5">
              <w:rPr>
                <w:webHidden/>
                <w:color w:val="000000" w:themeColor="text1"/>
              </w:rPr>
              <w:instrText xml:space="preserve"> PAGEREF _Toc194332014 \h </w:instrText>
            </w:r>
            <w:r w:rsidRPr="00BC22D5">
              <w:rPr>
                <w:webHidden/>
                <w:color w:val="000000" w:themeColor="text1"/>
              </w:rPr>
            </w:r>
            <w:r w:rsidRPr="00BC22D5">
              <w:rPr>
                <w:webHidden/>
                <w:color w:val="000000" w:themeColor="text1"/>
              </w:rPr>
              <w:fldChar w:fldCharType="separate"/>
            </w:r>
            <w:r w:rsidR="007A5130">
              <w:rPr>
                <w:webHidden/>
                <w:color w:val="000000" w:themeColor="text1"/>
              </w:rPr>
              <w:t>25</w:t>
            </w:r>
            <w:r w:rsidRPr="00BC22D5">
              <w:rPr>
                <w:webHidden/>
                <w:color w:val="000000" w:themeColor="text1"/>
              </w:rPr>
              <w:fldChar w:fldCharType="end"/>
            </w:r>
          </w:hyperlink>
        </w:p>
        <w:p w14:paraId="226F552A" w14:textId="4C7E2235" w:rsidR="00872DC0" w:rsidRPr="00872DC0" w:rsidRDefault="00872DC0">
          <w:pPr>
            <w:rPr>
              <w:color w:val="000000" w:themeColor="text1"/>
            </w:rPr>
          </w:pPr>
          <w:r w:rsidRPr="00872DC0">
            <w:rPr>
              <w:b/>
              <w:bCs/>
              <w:color w:val="000000" w:themeColor="text1"/>
            </w:rPr>
            <w:fldChar w:fldCharType="end"/>
          </w:r>
        </w:p>
      </w:sdtContent>
    </w:sdt>
    <w:p w14:paraId="56069A0F" w14:textId="55D38DCF" w:rsidR="00872DC0" w:rsidRDefault="00872DC0">
      <w:pPr>
        <w:spacing w:before="0" w:after="0" w:line="240" w:lineRule="auto"/>
      </w:pPr>
    </w:p>
    <w:p w14:paraId="700258A1" w14:textId="455B2E28" w:rsidR="00872DC0" w:rsidRDefault="00872DC0">
      <w:pPr>
        <w:spacing w:before="0" w:after="0" w:line="240" w:lineRule="auto"/>
        <w:rPr>
          <w:rFonts w:ascii="Times New Roman" w:hAnsi="Times New Roman"/>
          <w:b/>
          <w:caps/>
          <w:spacing w:val="10"/>
          <w:sz w:val="24"/>
          <w:szCs w:val="24"/>
          <w:lang w:eastAsia="en-GB" w:bidi="ar-SA"/>
        </w:rPr>
      </w:pPr>
      <w:r>
        <w:br w:type="page"/>
      </w:r>
    </w:p>
    <w:p w14:paraId="6B975BB6" w14:textId="70CFD3EF" w:rsidR="007963FB" w:rsidRDefault="007963FB" w:rsidP="00872DC0">
      <w:pPr>
        <w:pStyle w:val="Heading2"/>
      </w:pPr>
      <w:bookmarkStart w:id="5" w:name="_Toc194332000"/>
      <w:r>
        <w:lastRenderedPageBreak/>
        <w:t>WHAT IS A STUDENTS’ UNION?</w:t>
      </w:r>
      <w:bookmarkEnd w:id="4"/>
      <w:bookmarkEnd w:id="5"/>
      <w:r>
        <w:t xml:space="preserve">  </w:t>
      </w:r>
    </w:p>
    <w:p w14:paraId="28A64A3B" w14:textId="77777777" w:rsidR="007963FB" w:rsidRPr="003F2981" w:rsidRDefault="007963FB" w:rsidP="00FE67B4">
      <w:pPr>
        <w:jc w:val="both"/>
      </w:pPr>
      <w:r w:rsidRPr="003F2981">
        <w:t xml:space="preserve">Students’ Unions are defined by section 20 of the 1994 Education Act as - </w:t>
      </w:r>
    </w:p>
    <w:p w14:paraId="0E7A8FAE" w14:textId="77777777" w:rsidR="007963FB" w:rsidRPr="00FE67B4" w:rsidRDefault="007963FB" w:rsidP="00FE67B4">
      <w:pPr>
        <w:jc w:val="both"/>
        <w:rPr>
          <w:i/>
          <w:iCs/>
        </w:rPr>
      </w:pPr>
      <w:r w:rsidRPr="00FE67B4">
        <w:rPr>
          <w:i/>
          <w:iCs/>
        </w:rPr>
        <w:t xml:space="preserve">“a) An association of the generality of students at an establishment ... whose principal purpose includes promoting the general interests of its students as students; or </w:t>
      </w:r>
    </w:p>
    <w:p w14:paraId="0EE6BC50" w14:textId="77777777" w:rsidR="007963FB" w:rsidRPr="00FE67B4" w:rsidRDefault="007963FB" w:rsidP="00FE67B4">
      <w:pPr>
        <w:jc w:val="both"/>
        <w:rPr>
          <w:i/>
          <w:iCs/>
        </w:rPr>
      </w:pPr>
      <w:r w:rsidRPr="00FE67B4">
        <w:rPr>
          <w:i/>
          <w:iCs/>
        </w:rPr>
        <w:t xml:space="preserve">b) A representative body ... whose principal purposes include representing the generality of students at an establishment ... in academic, disciplinary or other matters relating to the government of the establishment”” </w:t>
      </w:r>
    </w:p>
    <w:p w14:paraId="44D30215" w14:textId="77777777" w:rsidR="007963FB" w:rsidRPr="003F2981" w:rsidRDefault="007963FB" w:rsidP="00FE67B4">
      <w:pPr>
        <w:jc w:val="both"/>
      </w:pPr>
      <w:r w:rsidRPr="003F2981">
        <w:t xml:space="preserve">The body does not necessarily need to be called a “students’ union” to be covered by the definition. It applies to Students’ Associations, Guilds of Students, Student Representative Councils or Junior Common Room Committees. </w:t>
      </w:r>
    </w:p>
    <w:p w14:paraId="6E03C23B" w14:textId="77777777" w:rsidR="007963FB" w:rsidRPr="003F2981" w:rsidRDefault="007963FB" w:rsidP="00FE67B4">
      <w:pPr>
        <w:jc w:val="both"/>
      </w:pPr>
      <w:r w:rsidRPr="003F2981">
        <w:t xml:space="preserve">In practice, no two Students’ Unions are alike. Depending on the relationship with the university or college, a union will be involved in delivering many different services and activities to add value to the student experience. These can cover sport; student societies; student representation; student advice; commercial activities such as bars, shops, coffee shops; student media such as newspapers, magazines, websites and radio amongst others. </w:t>
      </w:r>
    </w:p>
    <w:p w14:paraId="1FDAC319" w14:textId="77777777" w:rsidR="000A60FF" w:rsidRDefault="007963FB" w:rsidP="000A60FF">
      <w:pPr>
        <w:jc w:val="both"/>
      </w:pPr>
      <w:r w:rsidRPr="003F2981">
        <w:t xml:space="preserve">Following the Charity Act 2006 all Students’ Unions </w:t>
      </w:r>
      <w:r w:rsidR="000A60FF">
        <w:t xml:space="preserve">independent of their parent institution </w:t>
      </w:r>
      <w:r w:rsidRPr="003F2981">
        <w:t xml:space="preserve">have become fully registered charities and comply with the regulatory and inspection regimes of the Charity Commission. </w:t>
      </w:r>
    </w:p>
    <w:p w14:paraId="213F5323" w14:textId="5DBFBDA1" w:rsidR="007963FB" w:rsidRDefault="007963FB" w:rsidP="000A60FF">
      <w:pPr>
        <w:jc w:val="both"/>
      </w:pPr>
      <w:r w:rsidRPr="003F2981">
        <w:t>Northumbria Students’ Union is a registered charity No.</w:t>
      </w:r>
      <w:r>
        <w:t xml:space="preserve">1174053. </w:t>
      </w:r>
    </w:p>
    <w:p w14:paraId="15652961" w14:textId="77777777" w:rsidR="007963FB" w:rsidRDefault="007963FB" w:rsidP="000A60FF">
      <w:pPr>
        <w:jc w:val="both"/>
        <w:rPr>
          <w:rStyle w:val="Emphasis"/>
          <w:color w:val="333333"/>
          <w:shd w:val="clear" w:color="auto" w:fill="FFFFFF"/>
        </w:rPr>
      </w:pPr>
      <w:r>
        <w:t>As with any charity, various models of incorporation were also open to the Union. It has chosen to incorporate as a charitable company, No.</w:t>
      </w:r>
      <w:r w:rsidRPr="003F2981">
        <w:rPr>
          <w:rStyle w:val="Emphasis"/>
          <w:color w:val="333333"/>
          <w:shd w:val="clear" w:color="auto" w:fill="FFFFFF"/>
        </w:rPr>
        <w:t>10807853</w:t>
      </w:r>
      <w:r>
        <w:rPr>
          <w:rStyle w:val="Emphasis"/>
          <w:color w:val="333333"/>
          <w:shd w:val="clear" w:color="auto" w:fill="FFFFFF"/>
        </w:rPr>
        <w:t>.</w:t>
      </w:r>
    </w:p>
    <w:p w14:paraId="244E07E3" w14:textId="66E241AE" w:rsidR="007810AE" w:rsidRDefault="007810AE" w:rsidP="000A60FF">
      <w:pPr>
        <w:jc w:val="both"/>
      </w:pPr>
      <w:r>
        <w:rPr>
          <w:rStyle w:val="Emphasis"/>
          <w:caps w:val="0"/>
          <w:color w:val="333333"/>
          <w:shd w:val="clear" w:color="auto" w:fill="FFFFFF"/>
        </w:rPr>
        <w:t xml:space="preserve">While the </w:t>
      </w:r>
      <w:r w:rsidR="003810AC">
        <w:rPr>
          <w:rStyle w:val="Emphasis"/>
          <w:caps w:val="0"/>
          <w:color w:val="333333"/>
          <w:shd w:val="clear" w:color="auto" w:fill="FFFFFF"/>
        </w:rPr>
        <w:t>offer of an individual Union may vary, what they have in common is a focus on student leadership and empowerment</w:t>
      </w:r>
      <w:r w:rsidR="007E19C8">
        <w:rPr>
          <w:rStyle w:val="Emphasis"/>
          <w:caps w:val="0"/>
          <w:color w:val="333333"/>
          <w:shd w:val="clear" w:color="auto" w:fill="FFFFFF"/>
        </w:rPr>
        <w:t xml:space="preserve"> adding value to student lives and the academic community through </w:t>
      </w:r>
      <w:r w:rsidR="007E19C8" w:rsidRPr="003F2981">
        <w:t>providing opportunities for students to develop extra</w:t>
      </w:r>
      <w:r w:rsidR="007E19C8">
        <w:t>-</w:t>
      </w:r>
      <w:r w:rsidR="007E19C8" w:rsidRPr="003F2981">
        <w:t>curricular skills and involve themselves in activities that develop them as a person.</w:t>
      </w:r>
      <w:r w:rsidR="007E19C8">
        <w:t xml:space="preserve"> </w:t>
      </w:r>
    </w:p>
    <w:p w14:paraId="149BAD5C" w14:textId="226C0E87" w:rsidR="007963FB" w:rsidRDefault="008D3A19" w:rsidP="000A60FF">
      <w:pPr>
        <w:jc w:val="both"/>
      </w:pPr>
      <w:r>
        <w:t xml:space="preserve">Students’ Unions are also integral to the student voice, representing student interests and experiences and advocating for change in the interests of students across all aspects of the institution. </w:t>
      </w:r>
      <w:r w:rsidR="008F3C88">
        <w:t>Here the independence of Students’ Unions is vital to articulating and discussing difficult matters as well as providing advice and guidance to students</w:t>
      </w:r>
      <w:r w:rsidR="009312ED">
        <w:t xml:space="preserve"> related to their academic experience. </w:t>
      </w:r>
    </w:p>
    <w:p w14:paraId="4C8BD9E4" w14:textId="77777777" w:rsidR="00C7206D" w:rsidRPr="003F2981" w:rsidRDefault="00C7206D" w:rsidP="000A60FF">
      <w:pPr>
        <w:jc w:val="both"/>
      </w:pPr>
    </w:p>
    <w:p w14:paraId="33564E68" w14:textId="7A8B6748" w:rsidR="007963FB" w:rsidRDefault="007963FB" w:rsidP="00872DC0">
      <w:pPr>
        <w:pStyle w:val="Heading2"/>
      </w:pPr>
      <w:bookmarkStart w:id="6" w:name="_Toc194331217"/>
      <w:bookmarkStart w:id="7" w:name="_Toc194332001"/>
      <w:r>
        <w:lastRenderedPageBreak/>
        <w:t xml:space="preserve">BACKGROUND INFORMATION </w:t>
      </w:r>
      <w:r w:rsidRPr="007566C9">
        <w:t>ABOUT</w:t>
      </w:r>
      <w:r>
        <w:t xml:space="preserve"> N</w:t>
      </w:r>
      <w:r w:rsidR="002E09BC">
        <w:t>orthumbria students’ union</w:t>
      </w:r>
      <w:bookmarkEnd w:id="6"/>
      <w:bookmarkEnd w:id="7"/>
    </w:p>
    <w:p w14:paraId="5EC4A9C9" w14:textId="77777777" w:rsidR="002E09BC" w:rsidRDefault="007963FB" w:rsidP="002E09BC">
      <w:pPr>
        <w:jc w:val="both"/>
      </w:pPr>
      <w:r w:rsidRPr="003F2981">
        <w:t xml:space="preserve">Northumbria Students’ Union (NSU) serves a population of </w:t>
      </w:r>
      <w:r w:rsidR="00E3323E">
        <w:t xml:space="preserve">over </w:t>
      </w:r>
      <w:r w:rsidR="00F733A1">
        <w:t>35</w:t>
      </w:r>
      <w:r w:rsidR="00E3323E">
        <w:t xml:space="preserve">,000 </w:t>
      </w:r>
      <w:r w:rsidRPr="003F2981">
        <w:t>students</w:t>
      </w:r>
      <w:r w:rsidR="002E09BC">
        <w:t xml:space="preserve">. </w:t>
      </w:r>
    </w:p>
    <w:p w14:paraId="62957F59" w14:textId="77777777" w:rsidR="002E09BC" w:rsidRDefault="002E09BC" w:rsidP="002E09BC">
      <w:pPr>
        <w:jc w:val="both"/>
      </w:pPr>
      <w:r>
        <w:t xml:space="preserve">The majority of students attend the University’s </w:t>
      </w:r>
      <w:r w:rsidR="007963FB" w:rsidRPr="003F2981">
        <w:t>City and Coach Lane Campuses</w:t>
      </w:r>
      <w:r>
        <w:t xml:space="preserve"> in Newcastle</w:t>
      </w:r>
      <w:r w:rsidR="007963FB" w:rsidRPr="003F2981">
        <w:t xml:space="preserve">. </w:t>
      </w:r>
    </w:p>
    <w:p w14:paraId="110AB72A" w14:textId="2D00564B" w:rsidR="007963FB" w:rsidRDefault="007963FB" w:rsidP="002E09BC">
      <w:pPr>
        <w:jc w:val="both"/>
      </w:pPr>
      <w:r>
        <w:t xml:space="preserve">The University has </w:t>
      </w:r>
      <w:r w:rsidR="002E09BC">
        <w:t xml:space="preserve">a </w:t>
      </w:r>
      <w:r>
        <w:t xml:space="preserve">campus in London </w:t>
      </w:r>
      <w:r w:rsidR="002E09BC">
        <w:t xml:space="preserve">which is rapidly growing with over 5,000 students </w:t>
      </w:r>
      <w:r>
        <w:t xml:space="preserve">as well as a range of distance learning courses. </w:t>
      </w:r>
    </w:p>
    <w:p w14:paraId="63216F64" w14:textId="48BC9079" w:rsidR="007963FB" w:rsidRPr="003F2981" w:rsidRDefault="007963FB" w:rsidP="002E09BC">
      <w:pPr>
        <w:jc w:val="both"/>
      </w:pPr>
      <w:r w:rsidRPr="003F2981">
        <w:t xml:space="preserve">We have a staff team of </w:t>
      </w:r>
      <w:r>
        <w:t xml:space="preserve">around </w:t>
      </w:r>
      <w:r w:rsidRPr="003F2981">
        <w:t>1</w:t>
      </w:r>
      <w:r w:rsidR="007251B2">
        <w:t>2</w:t>
      </w:r>
      <w:r>
        <w:t>5</w:t>
      </w:r>
      <w:r w:rsidRPr="003F2981">
        <w:t xml:space="preserve"> at our busiest time, of whom </w:t>
      </w:r>
      <w:r w:rsidR="007251B2">
        <w:t>80</w:t>
      </w:r>
      <w:r>
        <w:t xml:space="preserve"> </w:t>
      </w:r>
      <w:r w:rsidRPr="003F2981">
        <w:t xml:space="preserve">are student staff and </w:t>
      </w:r>
      <w:r w:rsidR="007251B2">
        <w:t>45</w:t>
      </w:r>
      <w:r w:rsidRPr="003F2981">
        <w:t xml:space="preserve"> permanent staff. We also have over 2,000 student volunteers. </w:t>
      </w:r>
    </w:p>
    <w:p w14:paraId="14BB44D2" w14:textId="5DB46744" w:rsidR="007963FB" w:rsidRDefault="00BD589C" w:rsidP="002E09BC">
      <w:pPr>
        <w:jc w:val="both"/>
      </w:pPr>
      <w:r>
        <w:t xml:space="preserve">As a charity, </w:t>
      </w:r>
      <w:r w:rsidR="007963FB" w:rsidRPr="003F2981">
        <w:t xml:space="preserve">Northumbria Students’ Union exists to </w:t>
      </w:r>
      <w:r>
        <w:t xml:space="preserve">improve the education and welfare of </w:t>
      </w:r>
      <w:r w:rsidR="007963FB" w:rsidRPr="003F2981">
        <w:t xml:space="preserve">students </w:t>
      </w:r>
      <w:r w:rsidR="00204AF3">
        <w:t>at</w:t>
      </w:r>
      <w:r>
        <w:t xml:space="preserve"> </w:t>
      </w:r>
      <w:r w:rsidR="007963FB" w:rsidRPr="003F2981">
        <w:t xml:space="preserve">the University and </w:t>
      </w:r>
      <w:r>
        <w:t xml:space="preserve">to be the official representative body of those students to the University and </w:t>
      </w:r>
      <w:r w:rsidR="007963FB" w:rsidRPr="003F2981">
        <w:t xml:space="preserve">other bodies. </w:t>
      </w:r>
    </w:p>
    <w:p w14:paraId="1ABC8345" w14:textId="34CDE95F" w:rsidR="00BD589C" w:rsidRDefault="00204AF3" w:rsidP="002E09BC">
      <w:pPr>
        <w:jc w:val="both"/>
      </w:pPr>
      <w:r>
        <w:t>Our services are traditional for a Students’ Union including:</w:t>
      </w:r>
    </w:p>
    <w:p w14:paraId="75F1D3EB" w14:textId="1BC4DDEE" w:rsidR="00204AF3" w:rsidRDefault="00204AF3" w:rsidP="00E75267">
      <w:pPr>
        <w:pStyle w:val="ListParagraph"/>
        <w:numPr>
          <w:ilvl w:val="0"/>
          <w:numId w:val="40"/>
        </w:numPr>
        <w:jc w:val="both"/>
      </w:pPr>
      <w:r>
        <w:t xml:space="preserve">A </w:t>
      </w:r>
      <w:r w:rsidR="007963FB" w:rsidRPr="003F2981">
        <w:t>network of over 1,</w:t>
      </w:r>
      <w:r w:rsidR="00DA084B">
        <w:t>05</w:t>
      </w:r>
      <w:r w:rsidR="007963FB" w:rsidRPr="003F2981">
        <w:t xml:space="preserve">0 student representatives at </w:t>
      </w:r>
      <w:r w:rsidR="007963FB">
        <w:t xml:space="preserve">programme and Faculty </w:t>
      </w:r>
      <w:r w:rsidR="007963FB" w:rsidRPr="003F2981">
        <w:t xml:space="preserve">level who represent student </w:t>
      </w:r>
      <w:r w:rsidR="004202F5" w:rsidRPr="003F2981">
        <w:t>interests.</w:t>
      </w:r>
      <w:r w:rsidR="007963FB" w:rsidRPr="003F2981">
        <w:t xml:space="preserve"> </w:t>
      </w:r>
    </w:p>
    <w:p w14:paraId="6AAF6270" w14:textId="347B7222" w:rsidR="00E75267" w:rsidRDefault="00204AF3" w:rsidP="002E09BC">
      <w:pPr>
        <w:pStyle w:val="ListParagraph"/>
        <w:numPr>
          <w:ilvl w:val="0"/>
          <w:numId w:val="40"/>
        </w:numPr>
        <w:jc w:val="both"/>
      </w:pPr>
      <w:r>
        <w:t>O</w:t>
      </w:r>
      <w:r w:rsidR="007963FB" w:rsidRPr="003F2981">
        <w:t xml:space="preserve">ver </w:t>
      </w:r>
      <w:r w:rsidR="007963FB">
        <w:t xml:space="preserve">100 </w:t>
      </w:r>
      <w:r w:rsidR="007963FB" w:rsidRPr="003F2981">
        <w:t xml:space="preserve">active societies </w:t>
      </w:r>
      <w:r>
        <w:t xml:space="preserve">led by hundreds of student </w:t>
      </w:r>
      <w:r w:rsidR="007963FB" w:rsidRPr="003F2981">
        <w:t xml:space="preserve">volunteers </w:t>
      </w:r>
      <w:r w:rsidR="00E75267">
        <w:t>providing extra-curricular activities and community to over 5,000 students</w:t>
      </w:r>
      <w:r w:rsidR="004202F5">
        <w:t>.</w:t>
      </w:r>
    </w:p>
    <w:p w14:paraId="7C22B3F5" w14:textId="02ABA7C4" w:rsidR="00E75267" w:rsidRDefault="00E75267" w:rsidP="002E09BC">
      <w:pPr>
        <w:pStyle w:val="ListParagraph"/>
        <w:numPr>
          <w:ilvl w:val="0"/>
          <w:numId w:val="40"/>
        </w:numPr>
        <w:jc w:val="both"/>
      </w:pPr>
      <w:r>
        <w:t xml:space="preserve">A </w:t>
      </w:r>
      <w:r w:rsidR="007963FB" w:rsidRPr="003F2981">
        <w:t>range of commercial services from bars and entertainments</w:t>
      </w:r>
      <w:r w:rsidR="00246EA8">
        <w:t xml:space="preserve"> as well as a programme of induction and welcome for students when they first arrive at Northumbria</w:t>
      </w:r>
      <w:r w:rsidR="004202F5">
        <w:t>.</w:t>
      </w:r>
    </w:p>
    <w:p w14:paraId="3FF0616B" w14:textId="007A7406" w:rsidR="004202F5" w:rsidRDefault="00E954DC" w:rsidP="004202F5">
      <w:pPr>
        <w:pStyle w:val="ListParagraph"/>
        <w:numPr>
          <w:ilvl w:val="0"/>
          <w:numId w:val="40"/>
        </w:numPr>
        <w:jc w:val="both"/>
      </w:pPr>
      <w:r>
        <w:t xml:space="preserve">A venue at the heart of campus which is a space led by students for students where they can relax, feel part of a community that is both academic and </w:t>
      </w:r>
      <w:r w:rsidR="00666D92">
        <w:t>cuts across academic interests</w:t>
      </w:r>
      <w:r w:rsidR="004202F5">
        <w:t>.</w:t>
      </w:r>
    </w:p>
    <w:p w14:paraId="49EA3A5A" w14:textId="48398055" w:rsidR="00666D92" w:rsidRDefault="00666D92" w:rsidP="002E09BC">
      <w:pPr>
        <w:pStyle w:val="ListParagraph"/>
        <w:numPr>
          <w:ilvl w:val="0"/>
          <w:numId w:val="40"/>
        </w:numPr>
        <w:jc w:val="both"/>
      </w:pPr>
      <w:r>
        <w:t xml:space="preserve">Wellbeing services from training </w:t>
      </w:r>
      <w:r w:rsidR="00FA07A0">
        <w:t xml:space="preserve">such as </w:t>
      </w:r>
      <w:r>
        <w:t xml:space="preserve">mental health first aid to </w:t>
      </w:r>
      <w:r w:rsidR="00FA07A0">
        <w:t>awareness raising and campaigns</w:t>
      </w:r>
      <w:r w:rsidR="004202F5">
        <w:t>.</w:t>
      </w:r>
    </w:p>
    <w:p w14:paraId="32B0ED5A" w14:textId="661FF322" w:rsidR="00FA07A0" w:rsidRDefault="004202F5" w:rsidP="002E09BC">
      <w:pPr>
        <w:pStyle w:val="ListParagraph"/>
        <w:numPr>
          <w:ilvl w:val="0"/>
          <w:numId w:val="40"/>
        </w:numPr>
        <w:jc w:val="both"/>
      </w:pPr>
      <w:r>
        <w:t xml:space="preserve">Independent advice services </w:t>
      </w:r>
      <w:r w:rsidR="00246EA8">
        <w:t xml:space="preserve">for academic experience and housing advice. </w:t>
      </w:r>
    </w:p>
    <w:p w14:paraId="2D6959D2" w14:textId="156AE7D6" w:rsidR="00246EA8" w:rsidRDefault="0049087E" w:rsidP="002E09BC">
      <w:pPr>
        <w:pStyle w:val="ListParagraph"/>
        <w:numPr>
          <w:ilvl w:val="0"/>
          <w:numId w:val="40"/>
        </w:numPr>
        <w:jc w:val="both"/>
      </w:pPr>
      <w:r>
        <w:t xml:space="preserve">Recognition of student volunteering activity within their academic credentials. </w:t>
      </w:r>
    </w:p>
    <w:p w14:paraId="36BD9E42" w14:textId="1D5B5073" w:rsidR="0049087E" w:rsidRDefault="0049087E" w:rsidP="002E09BC">
      <w:pPr>
        <w:pStyle w:val="ListParagraph"/>
        <w:numPr>
          <w:ilvl w:val="0"/>
          <w:numId w:val="40"/>
        </w:numPr>
        <w:jc w:val="both"/>
      </w:pPr>
      <w:r>
        <w:t xml:space="preserve">A team of six Sabbatical officers representing different parts of the student experience from academic to sport. </w:t>
      </w:r>
    </w:p>
    <w:p w14:paraId="542CB153" w14:textId="2D3F9EF5" w:rsidR="0049087E" w:rsidRDefault="005C6AE8" w:rsidP="00872DC0">
      <w:pPr>
        <w:pStyle w:val="Heading5"/>
      </w:pPr>
      <w:r>
        <w:t>Achievements</w:t>
      </w:r>
    </w:p>
    <w:p w14:paraId="382A6E03" w14:textId="6E5F63CA" w:rsidR="005C6AE8" w:rsidRDefault="005C6AE8" w:rsidP="0049087E">
      <w:pPr>
        <w:jc w:val="both"/>
      </w:pPr>
      <w:r>
        <w:t xml:space="preserve">2024/25 has been a notable year, the culmination of a previous </w:t>
      </w:r>
      <w:r w:rsidR="00905B48">
        <w:t>three-year</w:t>
      </w:r>
      <w:r>
        <w:t xml:space="preserve"> recovery plan from COVID. This year has </w:t>
      </w:r>
      <w:r w:rsidR="00905B48">
        <w:t>seen.</w:t>
      </w:r>
    </w:p>
    <w:p w14:paraId="751575F7" w14:textId="41E11C20" w:rsidR="003B77AA" w:rsidRDefault="003B77AA" w:rsidP="003B77AA">
      <w:pPr>
        <w:pStyle w:val="ListParagraph"/>
        <w:numPr>
          <w:ilvl w:val="0"/>
          <w:numId w:val="41"/>
        </w:numPr>
        <w:jc w:val="both"/>
      </w:pPr>
      <w:r>
        <w:t>A record turnout in our elections with 5,142 votes cast</w:t>
      </w:r>
      <w:r w:rsidR="00BB2BD0">
        <w:t>.</w:t>
      </w:r>
    </w:p>
    <w:p w14:paraId="648B90A3" w14:textId="7C0DA8F3" w:rsidR="003B77AA" w:rsidRDefault="003B77AA" w:rsidP="003B77AA">
      <w:pPr>
        <w:pStyle w:val="ListParagraph"/>
        <w:numPr>
          <w:ilvl w:val="0"/>
          <w:numId w:val="41"/>
        </w:numPr>
        <w:jc w:val="both"/>
      </w:pPr>
      <w:r>
        <w:t>Record number of students involved in societies – 5,</w:t>
      </w:r>
      <w:r w:rsidR="00B47537">
        <w:t xml:space="preserve">402 students across 105 societies. </w:t>
      </w:r>
    </w:p>
    <w:p w14:paraId="4525EB9C" w14:textId="1A3AB76C" w:rsidR="00B47537" w:rsidRDefault="00B47537" w:rsidP="003B77AA">
      <w:pPr>
        <w:pStyle w:val="ListParagraph"/>
        <w:numPr>
          <w:ilvl w:val="0"/>
          <w:numId w:val="41"/>
        </w:numPr>
        <w:jc w:val="both"/>
      </w:pPr>
      <w:r>
        <w:lastRenderedPageBreak/>
        <w:t xml:space="preserve">Expansion in academic societies to reflect the diversity of courses at the University. </w:t>
      </w:r>
    </w:p>
    <w:p w14:paraId="37E2A6BD" w14:textId="12863663" w:rsidR="00B47537" w:rsidRDefault="004A4C43" w:rsidP="003B77AA">
      <w:pPr>
        <w:pStyle w:val="ListParagraph"/>
        <w:numPr>
          <w:ilvl w:val="0"/>
          <w:numId w:val="41"/>
        </w:numPr>
        <w:jc w:val="both"/>
      </w:pPr>
      <w:r>
        <w:t>Continued demand for our advice services with a doubling of cases since COVID</w:t>
      </w:r>
      <w:r w:rsidR="00BB2BD0">
        <w:t>.</w:t>
      </w:r>
    </w:p>
    <w:p w14:paraId="3A52AEAD" w14:textId="3E5308D2" w:rsidR="004A4C43" w:rsidRDefault="004F2AC5" w:rsidP="003B77AA">
      <w:pPr>
        <w:pStyle w:val="ListParagraph"/>
        <w:numPr>
          <w:ilvl w:val="0"/>
          <w:numId w:val="41"/>
        </w:numPr>
        <w:jc w:val="both"/>
      </w:pPr>
      <w:r>
        <w:t xml:space="preserve">A major overhaul in our approach to student representation with </w:t>
      </w:r>
      <w:r w:rsidR="005B32B7">
        <w:t>improved use of data and visualisation to map participation across the curriculum</w:t>
      </w:r>
      <w:r w:rsidR="00BB2BD0">
        <w:t>.</w:t>
      </w:r>
    </w:p>
    <w:p w14:paraId="60237CF9" w14:textId="1EFF2C4B" w:rsidR="005B32B7" w:rsidRPr="005C6AE8" w:rsidRDefault="00D7449E" w:rsidP="003B77AA">
      <w:pPr>
        <w:pStyle w:val="ListParagraph"/>
        <w:numPr>
          <w:ilvl w:val="0"/>
          <w:numId w:val="41"/>
        </w:numPr>
        <w:jc w:val="both"/>
      </w:pPr>
      <w:r>
        <w:t xml:space="preserve">74.9% of students believe we </w:t>
      </w:r>
      <w:r w:rsidR="00BB2BD0">
        <w:t>improve their academic experience.</w:t>
      </w:r>
    </w:p>
    <w:p w14:paraId="296F3C6A" w14:textId="3A05AA01" w:rsidR="007963FB" w:rsidRDefault="007963FB" w:rsidP="007963FB">
      <w:r>
        <w:t xml:space="preserve">We </w:t>
      </w:r>
      <w:r w:rsidR="00BB2BD0">
        <w:t xml:space="preserve">are now at the end of </w:t>
      </w:r>
      <w:r w:rsidR="008E0C4C">
        <w:t xml:space="preserve">our </w:t>
      </w:r>
      <w:r>
        <w:t xml:space="preserve">business plan </w:t>
      </w:r>
      <w:r w:rsidR="00BB2BD0">
        <w:t xml:space="preserve">period and about to </w:t>
      </w:r>
      <w:r w:rsidR="000E1AAF">
        <w:t xml:space="preserve">initiate planning and consultation for a new strategy to be launched summer 2026. </w:t>
      </w:r>
    </w:p>
    <w:p w14:paraId="0658C24D" w14:textId="77777777" w:rsidR="007963FB" w:rsidRDefault="007963FB" w:rsidP="007963FB">
      <w:r w:rsidRPr="003F2981">
        <w:t xml:space="preserve">The Students’ Union has achieved a number of national quality standards/marks as well as winning a number of prestigious National Awards –  </w:t>
      </w:r>
    </w:p>
    <w:p w14:paraId="6A556D68" w14:textId="77777777" w:rsidR="000E1AAF" w:rsidRDefault="000E1AAF" w:rsidP="000E1AAF">
      <w:pPr>
        <w:rPr>
          <w:b/>
        </w:rPr>
      </w:pPr>
      <w:r>
        <w:rPr>
          <w:b/>
          <w:bCs/>
        </w:rPr>
        <w:t xml:space="preserve">Gold </w:t>
      </w:r>
      <w:r w:rsidRPr="008D7D51">
        <w:rPr>
          <w:b/>
          <w:bCs/>
        </w:rPr>
        <w:t>Investors in People (IiP) 202</w:t>
      </w:r>
      <w:r>
        <w:rPr>
          <w:b/>
          <w:bCs/>
        </w:rPr>
        <w:t xml:space="preserve">5 </w:t>
      </w:r>
      <w:r w:rsidRPr="003F2981">
        <w:t>– the national accreditation scheme for employers</w:t>
      </w:r>
      <w:r w:rsidRPr="003F2981">
        <w:rPr>
          <w:b/>
        </w:rPr>
        <w:t xml:space="preserve"> </w:t>
      </w:r>
    </w:p>
    <w:p w14:paraId="1622B1AF" w14:textId="113D7074" w:rsidR="007963FB" w:rsidRDefault="003971CE" w:rsidP="007963FB">
      <w:r>
        <w:rPr>
          <w:b/>
          <w:bCs/>
        </w:rPr>
        <w:t xml:space="preserve">Gold </w:t>
      </w:r>
      <w:r w:rsidR="007963FB">
        <w:rPr>
          <w:b/>
          <w:bCs/>
        </w:rPr>
        <w:t>Best Bar None</w:t>
      </w:r>
      <w:r w:rsidR="007963FB">
        <w:t xml:space="preserve"> </w:t>
      </w:r>
      <w:r w:rsidR="007963FB" w:rsidRPr="008D7D51">
        <w:rPr>
          <w:b/>
          <w:bCs/>
        </w:rPr>
        <w:t>202</w:t>
      </w:r>
      <w:r>
        <w:rPr>
          <w:b/>
          <w:bCs/>
        </w:rPr>
        <w:t>4</w:t>
      </w:r>
      <w:r w:rsidR="007963FB">
        <w:t xml:space="preserve"> NUS’ accreditation scheme for licensed Students’ Unions. </w:t>
      </w:r>
    </w:p>
    <w:p w14:paraId="622954B0" w14:textId="6BE61A2E" w:rsidR="00EF1969" w:rsidRDefault="00EF1969" w:rsidP="007963FB">
      <w:pPr>
        <w:rPr>
          <w:bCs/>
        </w:rPr>
      </w:pPr>
      <w:r w:rsidRPr="00EF1969">
        <w:rPr>
          <w:b/>
        </w:rPr>
        <w:t>Educate North 202</w:t>
      </w:r>
      <w:r w:rsidR="002B6346">
        <w:rPr>
          <w:b/>
        </w:rPr>
        <w:t>5</w:t>
      </w:r>
      <w:r>
        <w:rPr>
          <w:b/>
        </w:rPr>
        <w:t xml:space="preserve"> </w:t>
      </w:r>
      <w:r w:rsidR="002B6346">
        <w:rPr>
          <w:b/>
        </w:rPr>
        <w:t xml:space="preserve">Finalist </w:t>
      </w:r>
      <w:r>
        <w:rPr>
          <w:b/>
        </w:rPr>
        <w:t xml:space="preserve">- </w:t>
      </w:r>
      <w:r>
        <w:rPr>
          <w:bCs/>
        </w:rPr>
        <w:t xml:space="preserve">recognising our </w:t>
      </w:r>
      <w:r w:rsidR="00FD1673">
        <w:rPr>
          <w:bCs/>
        </w:rPr>
        <w:t xml:space="preserve">work in student wellbeing. </w:t>
      </w:r>
    </w:p>
    <w:p w14:paraId="30E775F1" w14:textId="2C2AC732" w:rsidR="00EF1969" w:rsidRDefault="001B7322" w:rsidP="007963FB">
      <w:pPr>
        <w:rPr>
          <w:bCs/>
        </w:rPr>
      </w:pPr>
      <w:r w:rsidRPr="001B7322">
        <w:rPr>
          <w:b/>
        </w:rPr>
        <w:t>Queer Student Awards 2021</w:t>
      </w:r>
      <w:r w:rsidR="00FD1673">
        <w:rPr>
          <w:b/>
        </w:rPr>
        <w:t xml:space="preserve">, </w:t>
      </w:r>
      <w:r w:rsidRPr="001B7322">
        <w:rPr>
          <w:b/>
        </w:rPr>
        <w:t>2022</w:t>
      </w:r>
      <w:r>
        <w:rPr>
          <w:bCs/>
        </w:rPr>
        <w:t xml:space="preserve"> </w:t>
      </w:r>
      <w:r w:rsidR="00FD1673" w:rsidRPr="00FD1673">
        <w:rPr>
          <w:b/>
        </w:rPr>
        <w:t>and 2023</w:t>
      </w:r>
      <w:r w:rsidR="00FD1673">
        <w:rPr>
          <w:bCs/>
        </w:rPr>
        <w:t xml:space="preserve"> </w:t>
      </w:r>
      <w:r>
        <w:rPr>
          <w:bCs/>
        </w:rPr>
        <w:t xml:space="preserve">Recognising the work of our student campaigners in </w:t>
      </w:r>
      <w:r w:rsidR="007E7E52">
        <w:rPr>
          <w:bCs/>
        </w:rPr>
        <w:t>championing equality on campus</w:t>
      </w:r>
    </w:p>
    <w:p w14:paraId="1BFA912D" w14:textId="30A65EAF" w:rsidR="007963FB" w:rsidRPr="007E7E52" w:rsidRDefault="007E7E52" w:rsidP="007963FB">
      <w:pPr>
        <w:rPr>
          <w:bCs/>
        </w:rPr>
      </w:pPr>
      <w:r>
        <w:rPr>
          <w:b/>
        </w:rPr>
        <w:t>Student Crowd 202</w:t>
      </w:r>
      <w:r w:rsidR="00FD1673">
        <w:rPr>
          <w:b/>
        </w:rPr>
        <w:t>3</w:t>
      </w:r>
      <w:r>
        <w:rPr>
          <w:b/>
        </w:rPr>
        <w:t xml:space="preserve"> – </w:t>
      </w:r>
      <w:r>
        <w:rPr>
          <w:bCs/>
        </w:rPr>
        <w:t xml:space="preserve">Top 10 Best Clubs and Societies and Top 20 Students’ Union as voted for by students. </w:t>
      </w:r>
    </w:p>
    <w:p w14:paraId="76A01ED2" w14:textId="77777777" w:rsidR="007963FB" w:rsidRDefault="007963FB" w:rsidP="007963FB">
      <w:r w:rsidRPr="003F2981">
        <w:t xml:space="preserve">This is a very exciting time to be part of this dynamic and unique organisation. For further information about the Students’ Union visit </w:t>
      </w:r>
      <w:hyperlink r:id="rId13">
        <w:r w:rsidRPr="003F2981">
          <w:rPr>
            <w:color w:val="0000FF"/>
            <w:u w:val="single" w:color="0000FF"/>
          </w:rPr>
          <w:t>www.mynsu.co.uk</w:t>
        </w:r>
      </w:hyperlink>
      <w:hyperlink r:id="rId14">
        <w:r w:rsidRPr="003F2981">
          <w:t>.</w:t>
        </w:r>
      </w:hyperlink>
      <w:r w:rsidRPr="003F2981">
        <w:t xml:space="preserve"> </w:t>
      </w:r>
    </w:p>
    <w:p w14:paraId="09ADF341" w14:textId="77D04DD6" w:rsidR="007177FC" w:rsidRDefault="007177FC" w:rsidP="007963FB">
      <w:r>
        <w:t xml:space="preserve">Please see important documents here </w:t>
      </w:r>
      <w:hyperlink r:id="rId15" w:history="1">
        <w:r w:rsidR="005D20E6" w:rsidRPr="00D536F4">
          <w:rPr>
            <w:rStyle w:val="Hyperlink"/>
          </w:rPr>
          <w:t>https://mynsu.co.uk/important-documents</w:t>
        </w:r>
      </w:hyperlink>
      <w:r w:rsidR="005D20E6">
        <w:t xml:space="preserve"> for all our governance and policies. </w:t>
      </w:r>
    </w:p>
    <w:p w14:paraId="6D125878" w14:textId="2D2A8B7D" w:rsidR="00FD1673" w:rsidRDefault="00FD1673" w:rsidP="007963FB">
      <w:pPr>
        <w:rPr>
          <w:b/>
          <w:bCs/>
        </w:rPr>
      </w:pPr>
      <w:r>
        <w:rPr>
          <w:b/>
          <w:bCs/>
        </w:rPr>
        <w:t>Staffing</w:t>
      </w:r>
    </w:p>
    <w:p w14:paraId="365273DA" w14:textId="6AE034D6" w:rsidR="00FD1673" w:rsidRPr="00FD1673" w:rsidRDefault="00FD1673" w:rsidP="007963FB">
      <w:r w:rsidRPr="00FD1673">
        <w:t>The Union</w:t>
      </w:r>
      <w:r>
        <w:t xml:space="preserve"> has a traditional staff structure with the Board appointing a CEO. Sitting under the CEO is a Deputy CEO </w:t>
      </w:r>
      <w:r w:rsidR="00EE49EF">
        <w:t>and a team of five departmental heads; Education, Finance, Marketing, Operations, Student Experience &amp; Wellbeing.</w:t>
      </w:r>
    </w:p>
    <w:p w14:paraId="36EEFA1F" w14:textId="77777777" w:rsidR="00C7206D" w:rsidRDefault="00C7206D" w:rsidP="00872DC0">
      <w:pPr>
        <w:pStyle w:val="Heading2"/>
      </w:pPr>
      <w:bookmarkStart w:id="8" w:name="_Toc194331218"/>
    </w:p>
    <w:p w14:paraId="1C60C7D0" w14:textId="77777777" w:rsidR="00C7206D" w:rsidRDefault="00C7206D" w:rsidP="00872DC0">
      <w:pPr>
        <w:pStyle w:val="Heading2"/>
      </w:pPr>
    </w:p>
    <w:p w14:paraId="34A8A925" w14:textId="77777777" w:rsidR="00C7206D" w:rsidRDefault="00C7206D" w:rsidP="00872DC0">
      <w:pPr>
        <w:pStyle w:val="Heading2"/>
      </w:pPr>
    </w:p>
    <w:p w14:paraId="77CB5652" w14:textId="47DE4277" w:rsidR="007963FB" w:rsidRDefault="007963FB" w:rsidP="00872DC0">
      <w:pPr>
        <w:pStyle w:val="Heading2"/>
      </w:pPr>
      <w:bookmarkStart w:id="9" w:name="_Toc194332002"/>
      <w:r>
        <w:lastRenderedPageBreak/>
        <w:t>OUR MISSION &amp; VALUES</w:t>
      </w:r>
      <w:bookmarkEnd w:id="8"/>
      <w:bookmarkEnd w:id="9"/>
      <w:r>
        <w:t xml:space="preserve"> </w:t>
      </w:r>
    </w:p>
    <w:p w14:paraId="4EBB87B1" w14:textId="77777777" w:rsidR="007963FB" w:rsidRPr="00093A6D" w:rsidRDefault="007963FB" w:rsidP="007566C9">
      <w:pPr>
        <w:pStyle w:val="Heading4"/>
      </w:pPr>
      <w:r w:rsidRPr="00093A6D">
        <w:t xml:space="preserve">Mission: </w:t>
      </w:r>
    </w:p>
    <w:p w14:paraId="0B516D8B" w14:textId="77777777" w:rsidR="007963FB" w:rsidRPr="00093A6D" w:rsidRDefault="007963FB" w:rsidP="007963FB">
      <w:pPr>
        <w:rPr>
          <w:b/>
        </w:rPr>
      </w:pPr>
      <w:r w:rsidRPr="00093A6D">
        <w:t xml:space="preserve">“A positive impact on the lives of all our students” </w:t>
      </w:r>
    </w:p>
    <w:p w14:paraId="4DE4119C" w14:textId="77777777" w:rsidR="007963FB" w:rsidRPr="00093A6D" w:rsidRDefault="007963FB" w:rsidP="007963FB">
      <w:pPr>
        <w:pStyle w:val="Heading2"/>
      </w:pPr>
      <w:bookmarkStart w:id="10" w:name="_Toc194331219"/>
      <w:bookmarkStart w:id="11" w:name="_Toc194332003"/>
      <w:r w:rsidRPr="00093A6D">
        <w:t>Values:</w:t>
      </w:r>
      <w:bookmarkEnd w:id="10"/>
      <w:bookmarkEnd w:id="11"/>
      <w:r w:rsidRPr="00093A6D">
        <w:t xml:space="preserve"> </w:t>
      </w:r>
    </w:p>
    <w:p w14:paraId="41847CA4" w14:textId="77777777" w:rsidR="007963FB" w:rsidRDefault="007963FB" w:rsidP="007963FB">
      <w:pPr>
        <w:pStyle w:val="ListParagraph"/>
        <w:numPr>
          <w:ilvl w:val="0"/>
          <w:numId w:val="30"/>
        </w:numPr>
      </w:pPr>
      <w:r>
        <w:t>Supportive</w:t>
      </w:r>
    </w:p>
    <w:p w14:paraId="12AE79CB" w14:textId="77777777" w:rsidR="007963FB" w:rsidRPr="00093A6D" w:rsidRDefault="007963FB" w:rsidP="007963FB">
      <w:r w:rsidRPr="00093A6D">
        <w:t xml:space="preserve">Whatever the ambitions or needs of our members, the Union is there to support them in realising and meeting them. </w:t>
      </w:r>
    </w:p>
    <w:p w14:paraId="4A832EE5" w14:textId="77777777" w:rsidR="007963FB" w:rsidRPr="00093A6D" w:rsidRDefault="007963FB" w:rsidP="007963FB">
      <w:pPr>
        <w:pStyle w:val="ListParagraph"/>
        <w:numPr>
          <w:ilvl w:val="0"/>
          <w:numId w:val="30"/>
        </w:numPr>
      </w:pPr>
      <w:r w:rsidRPr="00093A6D">
        <w:t xml:space="preserve">Inclusive </w:t>
      </w:r>
    </w:p>
    <w:p w14:paraId="25AAF257" w14:textId="77777777" w:rsidR="007963FB" w:rsidRPr="00093A6D" w:rsidRDefault="007963FB" w:rsidP="007963FB">
      <w:r w:rsidRPr="00093A6D">
        <w:t>We will take positive action to try and make all our activities, services and opportunities for involvement open to all our members</w:t>
      </w:r>
      <w:r>
        <w:t>.</w:t>
      </w:r>
    </w:p>
    <w:p w14:paraId="2A1FC3B5" w14:textId="77777777" w:rsidR="007963FB" w:rsidRDefault="007963FB" w:rsidP="007963FB">
      <w:pPr>
        <w:pStyle w:val="ListParagraph"/>
        <w:numPr>
          <w:ilvl w:val="0"/>
          <w:numId w:val="30"/>
        </w:numPr>
      </w:pPr>
      <w:r>
        <w:t>Fun</w:t>
      </w:r>
    </w:p>
    <w:p w14:paraId="553F1A41" w14:textId="2D419CD0" w:rsidR="00872DC0" w:rsidRDefault="007963FB" w:rsidP="007963FB">
      <w:r>
        <w:t xml:space="preserve">The vast majority of our services for students are extracurricular, done outside the classroom and workplace. They should be fun to participate in and rewarding. </w:t>
      </w:r>
    </w:p>
    <w:p w14:paraId="6FFF0BA1" w14:textId="1DE1D771" w:rsidR="006934C2" w:rsidRDefault="006934C2" w:rsidP="00872DC0">
      <w:pPr>
        <w:pStyle w:val="Heading2"/>
      </w:pPr>
      <w:bookmarkStart w:id="12" w:name="_Toc194331220"/>
      <w:bookmarkStart w:id="13" w:name="_Toc194332004"/>
      <w:r>
        <w:t>HOW is northumb</w:t>
      </w:r>
      <w:r w:rsidR="005D0296">
        <w:t>r</w:t>
      </w:r>
      <w:r>
        <w:t>ia students’ union FUNDED?</w:t>
      </w:r>
      <w:bookmarkEnd w:id="12"/>
      <w:bookmarkEnd w:id="13"/>
      <w:r>
        <w:t xml:space="preserve">  </w:t>
      </w:r>
    </w:p>
    <w:p w14:paraId="266E03AB" w14:textId="64D1A229" w:rsidR="006934C2" w:rsidRDefault="00B61272" w:rsidP="006934C2">
      <w:r w:rsidRPr="00093A6D">
        <w:t xml:space="preserve">The </w:t>
      </w:r>
      <w:r>
        <w:t xml:space="preserve">budgeted </w:t>
      </w:r>
      <w:r w:rsidRPr="00093A6D">
        <w:t xml:space="preserve">income of the Students’ Union </w:t>
      </w:r>
      <w:r>
        <w:t xml:space="preserve">in 2023-24 was </w:t>
      </w:r>
      <w:r w:rsidRPr="00093A6D">
        <w:t>£</w:t>
      </w:r>
      <w:r>
        <w:t xml:space="preserve">4.148 </w:t>
      </w:r>
      <w:r w:rsidRPr="00093A6D">
        <w:t>million</w:t>
      </w:r>
      <w:r>
        <w:t xml:space="preserve">, split across </w:t>
      </w:r>
      <w:r w:rsidR="006934C2" w:rsidRPr="00093A6D">
        <w:t xml:space="preserve">two </w:t>
      </w:r>
      <w:r>
        <w:t xml:space="preserve">main </w:t>
      </w:r>
      <w:r w:rsidR="006934C2" w:rsidRPr="00093A6D">
        <w:t xml:space="preserve">income streams. </w:t>
      </w:r>
    </w:p>
    <w:p w14:paraId="5A1F2184" w14:textId="77777777" w:rsidR="00672F05" w:rsidRDefault="006934C2" w:rsidP="002B1B24">
      <w:r>
        <w:t>The Block Grant from the University comprises 71% of our income</w:t>
      </w:r>
      <w:r w:rsidR="00CE314C">
        <w:t xml:space="preserve"> including our rent to the University, which is our single largest item of expenditure</w:t>
      </w:r>
      <w:r w:rsidR="00672F05">
        <w:t xml:space="preserve">. </w:t>
      </w:r>
    </w:p>
    <w:p w14:paraId="31D649E2" w14:textId="353A59EE" w:rsidR="002B1B24" w:rsidRDefault="00672F05" w:rsidP="002B1B24">
      <w:r>
        <w:t xml:space="preserve">Charitable activities represent the second stream totalling £1.125m in 2023-24 </w:t>
      </w:r>
      <w:r w:rsidR="00AD08E7">
        <w:t xml:space="preserve">consisting of our trade within our student bars and gigs as well as income from conferencing and marketing. </w:t>
      </w:r>
    </w:p>
    <w:p w14:paraId="6B9C8DF6" w14:textId="5B681A7F" w:rsidR="006934C2" w:rsidRDefault="00FC5AFA" w:rsidP="007963FB">
      <w:r>
        <w:t xml:space="preserve">Total expenditure in 2023/24 was </w:t>
      </w:r>
      <w:r w:rsidR="0058306E">
        <w:t>£4,148</w:t>
      </w:r>
      <w:r w:rsidR="00323BEC">
        <w:t xml:space="preserve">,723. </w:t>
      </w:r>
    </w:p>
    <w:p w14:paraId="537C2657" w14:textId="66A1100C" w:rsidR="00FD5343" w:rsidRDefault="00FD5343" w:rsidP="00872DC0">
      <w:pPr>
        <w:pStyle w:val="Heading2"/>
      </w:pPr>
      <w:bookmarkStart w:id="14" w:name="_Toc194331221"/>
      <w:bookmarkStart w:id="15" w:name="_Toc194332005"/>
      <w:r>
        <w:t>board composition</w:t>
      </w:r>
      <w:bookmarkEnd w:id="14"/>
      <w:bookmarkEnd w:id="15"/>
    </w:p>
    <w:p w14:paraId="39EB387D" w14:textId="77777777" w:rsidR="00DE1CF5" w:rsidRDefault="00DE1CF5" w:rsidP="00FD5343">
      <w:pPr>
        <w:rPr>
          <w:lang w:eastAsia="en-GB" w:bidi="ar-SA"/>
        </w:rPr>
      </w:pPr>
      <w:r>
        <w:rPr>
          <w:lang w:eastAsia="en-GB" w:bidi="ar-SA"/>
        </w:rPr>
        <w:t xml:space="preserve">Composition of the </w:t>
      </w:r>
      <w:r w:rsidR="00FD5343">
        <w:rPr>
          <w:lang w:eastAsia="en-GB" w:bidi="ar-SA"/>
        </w:rPr>
        <w:t xml:space="preserve">Board </w:t>
      </w:r>
      <w:r>
        <w:rPr>
          <w:lang w:eastAsia="en-GB" w:bidi="ar-SA"/>
        </w:rPr>
        <w:t xml:space="preserve">reflects the Union’s commitment to being student led organisation balanced with ensuring a breadth of skills and experiences. </w:t>
      </w:r>
    </w:p>
    <w:p w14:paraId="0A86C63C" w14:textId="1F3350AE" w:rsidR="00FD5343" w:rsidRDefault="00DE1CF5" w:rsidP="00FD5343">
      <w:pPr>
        <w:rPr>
          <w:lang w:eastAsia="en-GB" w:bidi="ar-SA"/>
        </w:rPr>
      </w:pPr>
      <w:r>
        <w:rPr>
          <w:lang w:eastAsia="en-GB" w:bidi="ar-SA"/>
        </w:rPr>
        <w:t xml:space="preserve">It </w:t>
      </w:r>
      <w:r w:rsidR="00FD5343">
        <w:rPr>
          <w:lang w:eastAsia="en-GB" w:bidi="ar-SA"/>
        </w:rPr>
        <w:t xml:space="preserve">consists of 14 members. </w:t>
      </w:r>
    </w:p>
    <w:p w14:paraId="42934ACA" w14:textId="3AC18035" w:rsidR="00FD5343" w:rsidRDefault="00FD5343" w:rsidP="00DE1CF5">
      <w:pPr>
        <w:pStyle w:val="ListParagraph"/>
        <w:numPr>
          <w:ilvl w:val="0"/>
          <w:numId w:val="30"/>
        </w:numPr>
        <w:rPr>
          <w:lang w:eastAsia="en-GB" w:bidi="ar-SA"/>
        </w:rPr>
      </w:pPr>
      <w:r>
        <w:rPr>
          <w:lang w:eastAsia="en-GB" w:bidi="ar-SA"/>
        </w:rPr>
        <w:t xml:space="preserve">Six Sabbatical officers, elected on an annual basis. </w:t>
      </w:r>
    </w:p>
    <w:p w14:paraId="01A43222" w14:textId="60DB9C7F" w:rsidR="00FD5343" w:rsidRDefault="00FD5343" w:rsidP="00DE1CF5">
      <w:pPr>
        <w:pStyle w:val="ListParagraph"/>
        <w:numPr>
          <w:ilvl w:val="0"/>
          <w:numId w:val="30"/>
        </w:numPr>
        <w:rPr>
          <w:lang w:eastAsia="en-GB" w:bidi="ar-SA"/>
        </w:rPr>
      </w:pPr>
      <w:r>
        <w:rPr>
          <w:lang w:eastAsia="en-GB" w:bidi="ar-SA"/>
        </w:rPr>
        <w:t xml:space="preserve">Four student trustees, appointed on an annual basis. </w:t>
      </w:r>
    </w:p>
    <w:p w14:paraId="465E839E" w14:textId="1D39D887" w:rsidR="00FD5343" w:rsidRDefault="00FD5343" w:rsidP="00DE1CF5">
      <w:pPr>
        <w:pStyle w:val="ListParagraph"/>
        <w:numPr>
          <w:ilvl w:val="0"/>
          <w:numId w:val="30"/>
        </w:numPr>
        <w:rPr>
          <w:lang w:eastAsia="en-GB" w:bidi="ar-SA"/>
        </w:rPr>
      </w:pPr>
      <w:r>
        <w:rPr>
          <w:lang w:eastAsia="en-GB" w:bidi="ar-SA"/>
        </w:rPr>
        <w:lastRenderedPageBreak/>
        <w:t>Four external trustees, appointed for a four-year term.</w:t>
      </w:r>
    </w:p>
    <w:p w14:paraId="28D7C7C8" w14:textId="307A9F0E" w:rsidR="00FD5343" w:rsidRDefault="00A125D5" w:rsidP="00FD5343">
      <w:pPr>
        <w:rPr>
          <w:lang w:eastAsia="en-GB" w:bidi="ar-SA"/>
        </w:rPr>
      </w:pPr>
      <w:r>
        <w:rPr>
          <w:lang w:eastAsia="en-GB" w:bidi="ar-SA"/>
        </w:rPr>
        <w:t xml:space="preserve">Sabbaticals are able to stand for </w:t>
      </w:r>
      <w:r w:rsidR="00C341EF">
        <w:rPr>
          <w:lang w:eastAsia="en-GB" w:bidi="ar-SA"/>
        </w:rPr>
        <w:t>re-election</w:t>
      </w:r>
      <w:r>
        <w:rPr>
          <w:lang w:eastAsia="en-GB" w:bidi="ar-SA"/>
        </w:rPr>
        <w:t xml:space="preserve"> for a second term and student trustees may serve a second term at the discretion of the Board. External Trustees may serve a second term at the discretion of the Board.</w:t>
      </w:r>
    </w:p>
    <w:p w14:paraId="1C648E0F" w14:textId="6664EAC8" w:rsidR="00A125D5" w:rsidRDefault="00A125D5" w:rsidP="00FD5343">
      <w:pPr>
        <w:rPr>
          <w:lang w:eastAsia="en-GB" w:bidi="ar-SA"/>
        </w:rPr>
      </w:pPr>
      <w:r>
        <w:rPr>
          <w:lang w:eastAsia="en-GB" w:bidi="ar-SA"/>
        </w:rPr>
        <w:t xml:space="preserve">The Chair of the Board is ex officio </w:t>
      </w:r>
      <w:r w:rsidR="00DE1CF5">
        <w:rPr>
          <w:lang w:eastAsia="en-GB" w:bidi="ar-SA"/>
        </w:rPr>
        <w:t xml:space="preserve">the Students’ Union President. </w:t>
      </w:r>
    </w:p>
    <w:p w14:paraId="52089019" w14:textId="14418B4D" w:rsidR="00DE1CF5" w:rsidRDefault="00DE1CF5" w:rsidP="00FD5343">
      <w:pPr>
        <w:rPr>
          <w:lang w:eastAsia="en-GB" w:bidi="ar-SA"/>
        </w:rPr>
      </w:pPr>
      <w:r>
        <w:rPr>
          <w:lang w:eastAsia="en-GB" w:bidi="ar-SA"/>
        </w:rPr>
        <w:t xml:space="preserve">The Deputy Chair is one of the external trustees decided by the Board. </w:t>
      </w:r>
    </w:p>
    <w:p w14:paraId="0B827FCA" w14:textId="3E8B2AED" w:rsidR="00DE1CF5" w:rsidRDefault="00DE1CF5" w:rsidP="00FD5343">
      <w:pPr>
        <w:rPr>
          <w:lang w:eastAsia="en-GB" w:bidi="ar-SA"/>
        </w:rPr>
      </w:pPr>
      <w:r>
        <w:rPr>
          <w:lang w:eastAsia="en-GB" w:bidi="ar-SA"/>
        </w:rPr>
        <w:t xml:space="preserve">The CEO is secretary to the Board. </w:t>
      </w:r>
    </w:p>
    <w:p w14:paraId="2587F120" w14:textId="5C996048" w:rsidR="006C3894" w:rsidRPr="00FD5343" w:rsidRDefault="006C3894" w:rsidP="00FD5343">
      <w:pPr>
        <w:rPr>
          <w:lang w:eastAsia="en-GB" w:bidi="ar-SA"/>
        </w:rPr>
      </w:pPr>
      <w:r>
        <w:rPr>
          <w:lang w:eastAsia="en-GB" w:bidi="ar-SA"/>
        </w:rPr>
        <w:t xml:space="preserve">The Deputy CEO and Head of Finance attend all Board meetings but, with the CEO, are </w:t>
      </w:r>
      <w:r w:rsidR="00C341EF">
        <w:rPr>
          <w:lang w:eastAsia="en-GB" w:bidi="ar-SA"/>
        </w:rPr>
        <w:t>non-voting</w:t>
      </w:r>
      <w:r>
        <w:rPr>
          <w:lang w:eastAsia="en-GB" w:bidi="ar-SA"/>
        </w:rPr>
        <w:t xml:space="preserve"> attendees and </w:t>
      </w:r>
      <w:r w:rsidR="00063BD7">
        <w:rPr>
          <w:lang w:eastAsia="en-GB" w:bidi="ar-SA"/>
        </w:rPr>
        <w:t xml:space="preserve">may be asked to leave at discretion of the Board. </w:t>
      </w:r>
    </w:p>
    <w:p w14:paraId="0454ADA6" w14:textId="77777777" w:rsidR="00872DC0" w:rsidRDefault="00872DC0">
      <w:pPr>
        <w:spacing w:before="0" w:after="0" w:line="240" w:lineRule="auto"/>
        <w:rPr>
          <w:rFonts w:ascii="Times New Roman" w:hAnsi="Times New Roman"/>
          <w:b/>
          <w:caps/>
          <w:spacing w:val="10"/>
          <w:sz w:val="24"/>
          <w:szCs w:val="24"/>
          <w:lang w:eastAsia="en-GB" w:bidi="ar-SA"/>
        </w:rPr>
      </w:pPr>
      <w:r>
        <w:br w:type="page"/>
      </w:r>
    </w:p>
    <w:p w14:paraId="67A18B87" w14:textId="15309870" w:rsidR="00B06F5B" w:rsidRDefault="00B06F5B" w:rsidP="00872DC0">
      <w:pPr>
        <w:pStyle w:val="Heading2"/>
      </w:pPr>
      <w:bookmarkStart w:id="16" w:name="_Toc194331222"/>
      <w:bookmarkStart w:id="17" w:name="_Toc194332006"/>
      <w:r>
        <w:lastRenderedPageBreak/>
        <w:t>expectations of the role</w:t>
      </w:r>
      <w:bookmarkEnd w:id="16"/>
      <w:bookmarkEnd w:id="17"/>
    </w:p>
    <w:p w14:paraId="170399D7" w14:textId="3237BDEF" w:rsidR="00B06F5B" w:rsidRDefault="00B06F5B" w:rsidP="00FC3704">
      <w:pPr>
        <w:jc w:val="both"/>
        <w:rPr>
          <w:lang w:eastAsia="en-GB" w:bidi="ar-SA"/>
        </w:rPr>
      </w:pPr>
      <w:r>
        <w:rPr>
          <w:lang w:eastAsia="en-GB" w:bidi="ar-SA"/>
        </w:rPr>
        <w:t xml:space="preserve">Appendix A sets out in detail the expectations of a trustee with the key points summarised here. </w:t>
      </w:r>
    </w:p>
    <w:p w14:paraId="47E745C6" w14:textId="614A9D52" w:rsidR="00B06F5B" w:rsidRDefault="007177FC" w:rsidP="00FC3704">
      <w:pPr>
        <w:jc w:val="both"/>
        <w:rPr>
          <w:lang w:eastAsia="en-GB" w:bidi="ar-SA"/>
        </w:rPr>
      </w:pPr>
      <w:r>
        <w:rPr>
          <w:lang w:eastAsia="en-GB" w:bidi="ar-SA"/>
        </w:rPr>
        <w:t>The role would start 1</w:t>
      </w:r>
      <w:r w:rsidRPr="007177FC">
        <w:rPr>
          <w:vertAlign w:val="superscript"/>
          <w:lang w:eastAsia="en-GB" w:bidi="ar-SA"/>
        </w:rPr>
        <w:t>st</w:t>
      </w:r>
      <w:r>
        <w:rPr>
          <w:lang w:eastAsia="en-GB" w:bidi="ar-SA"/>
        </w:rPr>
        <w:t xml:space="preserve"> August 2025 for a period of four years. This can be extended </w:t>
      </w:r>
      <w:r w:rsidR="005D20E6">
        <w:rPr>
          <w:lang w:eastAsia="en-GB" w:bidi="ar-SA"/>
        </w:rPr>
        <w:t xml:space="preserve">for a second four-year term with the agreement of the Board. </w:t>
      </w:r>
    </w:p>
    <w:p w14:paraId="4E7AA5AE" w14:textId="74EEEFD4" w:rsidR="005D20E6" w:rsidRDefault="00FC3704" w:rsidP="00FC3704">
      <w:pPr>
        <w:jc w:val="both"/>
        <w:rPr>
          <w:lang w:eastAsia="en-GB" w:bidi="ar-SA"/>
        </w:rPr>
      </w:pPr>
      <w:r>
        <w:rPr>
          <w:lang w:eastAsia="en-GB" w:bidi="ar-SA"/>
        </w:rPr>
        <w:t xml:space="preserve">There are an average of six meetings a year. In </w:t>
      </w:r>
      <w:r w:rsidR="00323BEC">
        <w:rPr>
          <w:lang w:eastAsia="en-GB" w:bidi="ar-SA"/>
        </w:rPr>
        <w:t>addition,</w:t>
      </w:r>
      <w:r>
        <w:rPr>
          <w:lang w:eastAsia="en-GB" w:bidi="ar-SA"/>
        </w:rPr>
        <w:t xml:space="preserve"> the post holder would be expected to attend the HR and Remuneration sub committee to the Board which meets two weeks in advance of the main Board meetings. </w:t>
      </w:r>
    </w:p>
    <w:p w14:paraId="283E1395" w14:textId="5F602A5C" w:rsidR="00FC3704" w:rsidRDefault="00FC3704" w:rsidP="00FC3704">
      <w:pPr>
        <w:jc w:val="both"/>
        <w:rPr>
          <w:lang w:eastAsia="en-GB" w:bidi="ar-SA"/>
        </w:rPr>
      </w:pPr>
      <w:r>
        <w:rPr>
          <w:lang w:eastAsia="en-GB" w:bidi="ar-SA"/>
        </w:rPr>
        <w:t xml:space="preserve">Board meetings are held on a Thursday afternoon 2-5 with lunch provided from 1pm. We encourage Board members to attend in person but offer remote attendance through Teams. Sub committee attendance can be online or in person depending on </w:t>
      </w:r>
      <w:r w:rsidR="000476B2">
        <w:rPr>
          <w:lang w:eastAsia="en-GB" w:bidi="ar-SA"/>
        </w:rPr>
        <w:t xml:space="preserve">trustee availability. </w:t>
      </w:r>
    </w:p>
    <w:p w14:paraId="02B879E0" w14:textId="3D9A0F2A" w:rsidR="00286DE3" w:rsidRDefault="00286DE3" w:rsidP="00FC3704">
      <w:pPr>
        <w:jc w:val="both"/>
        <w:rPr>
          <w:lang w:eastAsia="en-GB" w:bidi="ar-SA"/>
        </w:rPr>
      </w:pPr>
      <w:r>
        <w:rPr>
          <w:lang w:eastAsia="en-GB" w:bidi="ar-SA"/>
        </w:rPr>
        <w:t xml:space="preserve">One of the Board meetings will be all day to facilitate a review or deeper reflection. </w:t>
      </w:r>
    </w:p>
    <w:p w14:paraId="669F79EF" w14:textId="77777777" w:rsidR="006C3FB9" w:rsidRDefault="006C3FB9" w:rsidP="006C3FB9">
      <w:r w:rsidRPr="00EC5817">
        <w:t xml:space="preserve">The amount of time spent by Trustees on Students’ Union trustee work varies tremendously. </w:t>
      </w:r>
    </w:p>
    <w:p w14:paraId="552C0746" w14:textId="7F674F43" w:rsidR="006C3FB9" w:rsidRPr="00EC5817" w:rsidRDefault="006C3FB9" w:rsidP="006C3FB9">
      <w:r w:rsidRPr="00EC5817">
        <w:t xml:space="preserve">For example, the Sabbatical Trustees will be working full time alongside the permanent staff of the Union and consequently will have a much greater understanding of the organisation and its outputs. The minimum requirement for the External Trustees is that they have time to </w:t>
      </w:r>
    </w:p>
    <w:p w14:paraId="151FF41B" w14:textId="4F722233" w:rsidR="006C3FB9" w:rsidRPr="00EC5817" w:rsidRDefault="006C3FB9" w:rsidP="006C3FB9">
      <w:pPr>
        <w:pStyle w:val="ListParagraph"/>
        <w:numPr>
          <w:ilvl w:val="0"/>
          <w:numId w:val="30"/>
        </w:numPr>
      </w:pPr>
      <w:r w:rsidRPr="00EC5817">
        <w:t xml:space="preserve">attend the Board meetings </w:t>
      </w:r>
    </w:p>
    <w:p w14:paraId="05E463F6" w14:textId="77777777" w:rsidR="006C3FB9" w:rsidRPr="00EC5817" w:rsidRDefault="006C3FB9" w:rsidP="006C3FB9">
      <w:pPr>
        <w:pStyle w:val="ListParagraph"/>
        <w:numPr>
          <w:ilvl w:val="0"/>
          <w:numId w:val="30"/>
        </w:numPr>
      </w:pPr>
      <w:r w:rsidRPr="00EC5817">
        <w:t xml:space="preserve">read papers sent out in advance and prepare for the meetings </w:t>
      </w:r>
    </w:p>
    <w:p w14:paraId="25DB9808" w14:textId="77777777" w:rsidR="006C3FB9" w:rsidRPr="00EC5817" w:rsidRDefault="006C3FB9" w:rsidP="006C3FB9">
      <w:pPr>
        <w:pStyle w:val="ListParagraph"/>
        <w:numPr>
          <w:ilvl w:val="0"/>
          <w:numId w:val="30"/>
        </w:numPr>
      </w:pPr>
      <w:r w:rsidRPr="00EC5817">
        <w:t xml:space="preserve">liaise with other Board members between meetings </w:t>
      </w:r>
    </w:p>
    <w:p w14:paraId="74641F34" w14:textId="77777777" w:rsidR="006C3FB9" w:rsidRPr="00EC5817" w:rsidRDefault="006C3FB9" w:rsidP="006C3FB9">
      <w:pPr>
        <w:pStyle w:val="ListParagraph"/>
        <w:numPr>
          <w:ilvl w:val="0"/>
          <w:numId w:val="30"/>
        </w:numPr>
      </w:pPr>
      <w:r w:rsidRPr="00EC5817">
        <w:t xml:space="preserve">attend some special events put on by the Students’ Union to which Trustees are invited </w:t>
      </w:r>
    </w:p>
    <w:p w14:paraId="400E05DA" w14:textId="77777777" w:rsidR="006C3FB9" w:rsidRPr="00EC5817" w:rsidRDefault="006C3FB9" w:rsidP="006C3FB9">
      <w:pPr>
        <w:pStyle w:val="ListParagraph"/>
        <w:numPr>
          <w:ilvl w:val="0"/>
          <w:numId w:val="30"/>
        </w:numPr>
      </w:pPr>
      <w:r w:rsidRPr="00EC5817">
        <w:t xml:space="preserve">maintain a good understanding of what the Students’ Union does, for example through planned visits, informal gatherings with staff and volunteers or other occasional activities. </w:t>
      </w:r>
    </w:p>
    <w:p w14:paraId="75034EB0" w14:textId="77777777" w:rsidR="006C3FB9" w:rsidRDefault="006C3FB9" w:rsidP="006C3FB9">
      <w:pPr>
        <w:rPr>
          <w:szCs w:val="22"/>
        </w:rPr>
      </w:pPr>
      <w:r w:rsidRPr="00EC5817">
        <w:t xml:space="preserve">Some Trustees are able to commit more time and get involved in other activities, such as </w:t>
      </w:r>
      <w:r w:rsidRPr="00EC5817">
        <w:rPr>
          <w:szCs w:val="22"/>
        </w:rPr>
        <w:t xml:space="preserve">working on subcommittees </w:t>
      </w:r>
    </w:p>
    <w:p w14:paraId="1DCAFF78" w14:textId="77777777" w:rsidR="006C3FB9" w:rsidRPr="003D01AE" w:rsidRDefault="006C3FB9" w:rsidP="006C3FB9"/>
    <w:p w14:paraId="229B88D2" w14:textId="77777777" w:rsidR="00286DE3" w:rsidRDefault="00286DE3" w:rsidP="00FC3704">
      <w:pPr>
        <w:jc w:val="both"/>
        <w:rPr>
          <w:lang w:eastAsia="en-GB" w:bidi="ar-SA"/>
        </w:rPr>
      </w:pPr>
    </w:p>
    <w:p w14:paraId="22281992" w14:textId="77777777" w:rsidR="000476B2" w:rsidRPr="00B06F5B" w:rsidRDefault="000476B2" w:rsidP="00FC3704">
      <w:pPr>
        <w:jc w:val="both"/>
        <w:rPr>
          <w:lang w:eastAsia="en-GB" w:bidi="ar-SA"/>
        </w:rPr>
      </w:pPr>
    </w:p>
    <w:p w14:paraId="200EAE52" w14:textId="77777777" w:rsidR="00445070" w:rsidRDefault="00445070">
      <w:pPr>
        <w:spacing w:before="0" w:after="0" w:line="240" w:lineRule="auto"/>
      </w:pPr>
      <w:r>
        <w:br w:type="page"/>
      </w:r>
    </w:p>
    <w:p w14:paraId="636EF7FD" w14:textId="41D6DB3B" w:rsidR="00445070" w:rsidRDefault="00445070" w:rsidP="00445070">
      <w:pPr>
        <w:pStyle w:val="Heading1"/>
        <w:spacing w:after="240"/>
      </w:pPr>
      <w:bookmarkStart w:id="18" w:name="_Toc194331223"/>
      <w:bookmarkStart w:id="19" w:name="_Toc194332007"/>
      <w:r>
        <w:lastRenderedPageBreak/>
        <w:t>making an application</w:t>
      </w:r>
      <w:bookmarkEnd w:id="18"/>
      <w:bookmarkEnd w:id="19"/>
    </w:p>
    <w:p w14:paraId="619C83B8" w14:textId="760DE1F3" w:rsidR="00445070" w:rsidRDefault="00B06F5B" w:rsidP="00445070">
      <w:pPr>
        <w:rPr>
          <w:lang w:eastAsia="en-GB" w:bidi="ar-SA"/>
        </w:rPr>
      </w:pPr>
      <w:r>
        <w:rPr>
          <w:lang w:eastAsia="en-GB" w:bidi="ar-SA"/>
        </w:rPr>
        <w:t xml:space="preserve">To make an application please submit a CV, no more than two sides </w:t>
      </w:r>
      <w:r w:rsidR="006C3FB9">
        <w:rPr>
          <w:lang w:eastAsia="en-GB" w:bidi="ar-SA"/>
        </w:rPr>
        <w:t xml:space="preserve">together with a covering letter </w:t>
      </w:r>
      <w:r w:rsidR="00147941">
        <w:rPr>
          <w:lang w:eastAsia="en-GB" w:bidi="ar-SA"/>
        </w:rPr>
        <w:t xml:space="preserve">outlining your motivation for the application and your fit to the following person specification. Please return it together with the Trustee Declaration </w:t>
      </w:r>
      <w:r w:rsidR="00872DC0">
        <w:rPr>
          <w:lang w:eastAsia="en-GB" w:bidi="ar-SA"/>
        </w:rPr>
        <w:t xml:space="preserve">and Equal Opportunities </w:t>
      </w:r>
      <w:r w:rsidR="00147941">
        <w:rPr>
          <w:lang w:eastAsia="en-GB" w:bidi="ar-SA"/>
        </w:rPr>
        <w:t xml:space="preserve">(see </w:t>
      </w:r>
      <w:r w:rsidR="006934C2">
        <w:rPr>
          <w:lang w:eastAsia="en-GB" w:bidi="ar-SA"/>
        </w:rPr>
        <w:t xml:space="preserve">below) to </w:t>
      </w:r>
      <w:hyperlink r:id="rId16" w:history="1">
        <w:r w:rsidR="006934C2" w:rsidRPr="00D536F4">
          <w:rPr>
            <w:rStyle w:val="Hyperlink"/>
            <w:lang w:eastAsia="en-GB" w:bidi="ar-SA"/>
          </w:rPr>
          <w:t>su.hr@northumbria.ac.uk</w:t>
        </w:r>
      </w:hyperlink>
      <w:r w:rsidR="006934C2">
        <w:rPr>
          <w:lang w:eastAsia="en-GB" w:bidi="ar-SA"/>
        </w:rPr>
        <w:t xml:space="preserve"> by </w:t>
      </w:r>
      <w:r w:rsidR="00E16DED">
        <w:rPr>
          <w:lang w:eastAsia="en-GB" w:bidi="ar-SA"/>
        </w:rPr>
        <w:t>9</w:t>
      </w:r>
      <w:r w:rsidR="00E16DED" w:rsidRPr="00E16DED">
        <w:rPr>
          <w:vertAlign w:val="superscript"/>
          <w:lang w:eastAsia="en-GB" w:bidi="ar-SA"/>
        </w:rPr>
        <w:t>th</w:t>
      </w:r>
      <w:r w:rsidR="00E16DED">
        <w:rPr>
          <w:lang w:eastAsia="en-GB" w:bidi="ar-SA"/>
        </w:rPr>
        <w:t xml:space="preserve"> May 12pm.</w:t>
      </w:r>
      <w:r w:rsidR="006934C2">
        <w:rPr>
          <w:lang w:eastAsia="en-GB" w:bidi="ar-SA"/>
        </w:rPr>
        <w:t xml:space="preserve"> </w:t>
      </w:r>
    </w:p>
    <w:p w14:paraId="680596C1" w14:textId="1DED83AC" w:rsidR="00C414D7" w:rsidRPr="00C414D7" w:rsidRDefault="00C414D7" w:rsidP="00445070">
      <w:pPr>
        <w:rPr>
          <w:b/>
          <w:bCs/>
          <w:lang w:eastAsia="en-GB" w:bidi="ar-SA"/>
        </w:rPr>
      </w:pPr>
      <w:r w:rsidRPr="00C414D7">
        <w:rPr>
          <w:b/>
          <w:bCs/>
          <w:lang w:eastAsia="en-GB" w:bidi="ar-SA"/>
        </w:rPr>
        <w:t>Timeline</w:t>
      </w:r>
    </w:p>
    <w:p w14:paraId="456E325D" w14:textId="77351D42" w:rsidR="00C414D7" w:rsidRDefault="0087177F" w:rsidP="00445070">
      <w:pPr>
        <w:rPr>
          <w:lang w:eastAsia="en-GB" w:bidi="ar-SA"/>
        </w:rPr>
      </w:pPr>
      <w:r>
        <w:rPr>
          <w:lang w:eastAsia="en-GB" w:bidi="ar-SA"/>
        </w:rPr>
        <w:t>Open applications</w:t>
      </w:r>
      <w:r>
        <w:rPr>
          <w:lang w:eastAsia="en-GB" w:bidi="ar-SA"/>
        </w:rPr>
        <w:tab/>
      </w:r>
      <w:r>
        <w:rPr>
          <w:lang w:eastAsia="en-GB" w:bidi="ar-SA"/>
        </w:rPr>
        <w:tab/>
        <w:t>7</w:t>
      </w:r>
      <w:r w:rsidRPr="0087177F">
        <w:rPr>
          <w:vertAlign w:val="superscript"/>
          <w:lang w:eastAsia="en-GB" w:bidi="ar-SA"/>
        </w:rPr>
        <w:t>th</w:t>
      </w:r>
      <w:r>
        <w:rPr>
          <w:lang w:eastAsia="en-GB" w:bidi="ar-SA"/>
        </w:rPr>
        <w:t xml:space="preserve"> Apr</w:t>
      </w:r>
    </w:p>
    <w:p w14:paraId="47EC6B64" w14:textId="03DE4018" w:rsidR="0087177F" w:rsidRDefault="0087177F" w:rsidP="00445070">
      <w:pPr>
        <w:rPr>
          <w:lang w:eastAsia="en-GB" w:bidi="ar-SA"/>
        </w:rPr>
      </w:pPr>
      <w:r>
        <w:rPr>
          <w:lang w:eastAsia="en-GB" w:bidi="ar-SA"/>
        </w:rPr>
        <w:t>Close applications</w:t>
      </w:r>
      <w:r>
        <w:rPr>
          <w:lang w:eastAsia="en-GB" w:bidi="ar-SA"/>
        </w:rPr>
        <w:tab/>
      </w:r>
      <w:r>
        <w:rPr>
          <w:lang w:eastAsia="en-GB" w:bidi="ar-SA"/>
        </w:rPr>
        <w:tab/>
      </w:r>
      <w:r w:rsidR="00397426">
        <w:rPr>
          <w:lang w:eastAsia="en-GB" w:bidi="ar-SA"/>
        </w:rPr>
        <w:t>9</w:t>
      </w:r>
      <w:r w:rsidR="00397426" w:rsidRPr="00397426">
        <w:rPr>
          <w:vertAlign w:val="superscript"/>
          <w:lang w:eastAsia="en-GB" w:bidi="ar-SA"/>
        </w:rPr>
        <w:t>th</w:t>
      </w:r>
      <w:r w:rsidR="00397426">
        <w:rPr>
          <w:lang w:eastAsia="en-GB" w:bidi="ar-SA"/>
        </w:rPr>
        <w:t xml:space="preserve"> May, 12pm</w:t>
      </w:r>
    </w:p>
    <w:p w14:paraId="6E6C6072" w14:textId="522551CF" w:rsidR="00397426" w:rsidRDefault="00397426" w:rsidP="00445070">
      <w:pPr>
        <w:rPr>
          <w:lang w:eastAsia="en-GB" w:bidi="ar-SA"/>
        </w:rPr>
      </w:pPr>
      <w:r>
        <w:rPr>
          <w:lang w:eastAsia="en-GB" w:bidi="ar-SA"/>
        </w:rPr>
        <w:t>Interviews</w:t>
      </w:r>
      <w:r>
        <w:rPr>
          <w:lang w:eastAsia="en-GB" w:bidi="ar-SA"/>
        </w:rPr>
        <w:tab/>
      </w:r>
      <w:r>
        <w:rPr>
          <w:lang w:eastAsia="en-GB" w:bidi="ar-SA"/>
        </w:rPr>
        <w:tab/>
      </w:r>
      <w:r>
        <w:rPr>
          <w:lang w:eastAsia="en-GB" w:bidi="ar-SA"/>
        </w:rPr>
        <w:tab/>
        <w:t>W/C 26</w:t>
      </w:r>
      <w:r w:rsidRPr="00397426">
        <w:rPr>
          <w:vertAlign w:val="superscript"/>
          <w:lang w:eastAsia="en-GB" w:bidi="ar-SA"/>
        </w:rPr>
        <w:t>th</w:t>
      </w:r>
      <w:r>
        <w:rPr>
          <w:lang w:eastAsia="en-GB" w:bidi="ar-SA"/>
        </w:rPr>
        <w:t xml:space="preserve"> May</w:t>
      </w:r>
    </w:p>
    <w:p w14:paraId="77D31192" w14:textId="6FE0B125" w:rsidR="00397426" w:rsidRDefault="00397426" w:rsidP="00445070">
      <w:pPr>
        <w:rPr>
          <w:lang w:eastAsia="en-GB" w:bidi="ar-SA"/>
        </w:rPr>
      </w:pPr>
      <w:r>
        <w:rPr>
          <w:lang w:eastAsia="en-GB" w:bidi="ar-SA"/>
        </w:rPr>
        <w:t xml:space="preserve">Successful applicant will be invited to observe the last trustee meeting of the year on </w:t>
      </w:r>
      <w:r w:rsidR="00BC22D5">
        <w:rPr>
          <w:lang w:eastAsia="en-GB" w:bidi="ar-SA"/>
        </w:rPr>
        <w:t>26</w:t>
      </w:r>
      <w:r w:rsidR="00BC22D5" w:rsidRPr="00BC22D5">
        <w:rPr>
          <w:vertAlign w:val="superscript"/>
          <w:lang w:eastAsia="en-GB" w:bidi="ar-SA"/>
        </w:rPr>
        <w:t>th</w:t>
      </w:r>
      <w:r w:rsidR="00BC22D5">
        <w:rPr>
          <w:lang w:eastAsia="en-GB" w:bidi="ar-SA"/>
        </w:rPr>
        <w:t xml:space="preserve"> June. </w:t>
      </w:r>
    </w:p>
    <w:p w14:paraId="7654D509" w14:textId="00892202" w:rsidR="00BC22D5" w:rsidRDefault="00BC22D5" w:rsidP="00445070">
      <w:pPr>
        <w:rPr>
          <w:lang w:eastAsia="en-GB" w:bidi="ar-SA"/>
        </w:rPr>
      </w:pPr>
      <w:r>
        <w:rPr>
          <w:lang w:eastAsia="en-GB" w:bidi="ar-SA"/>
        </w:rPr>
        <w:t>Start of office</w:t>
      </w:r>
      <w:r>
        <w:rPr>
          <w:lang w:eastAsia="en-GB" w:bidi="ar-SA"/>
        </w:rPr>
        <w:tab/>
      </w:r>
      <w:r>
        <w:rPr>
          <w:lang w:eastAsia="en-GB" w:bidi="ar-SA"/>
        </w:rPr>
        <w:tab/>
        <w:t>1</w:t>
      </w:r>
      <w:r w:rsidRPr="00BC22D5">
        <w:rPr>
          <w:vertAlign w:val="superscript"/>
          <w:lang w:eastAsia="en-GB" w:bidi="ar-SA"/>
        </w:rPr>
        <w:t>st</w:t>
      </w:r>
      <w:r>
        <w:rPr>
          <w:lang w:eastAsia="en-GB" w:bidi="ar-SA"/>
        </w:rPr>
        <w:t xml:space="preserve"> August 2025. </w:t>
      </w:r>
    </w:p>
    <w:p w14:paraId="2A144563" w14:textId="71FA7C2B" w:rsidR="006934C2" w:rsidRPr="006934C2" w:rsidRDefault="006934C2" w:rsidP="00445070">
      <w:pPr>
        <w:rPr>
          <w:b/>
          <w:bCs/>
          <w:lang w:eastAsia="en-GB" w:bidi="ar-SA"/>
        </w:rPr>
      </w:pPr>
      <w:r w:rsidRPr="006934C2">
        <w:rPr>
          <w:b/>
          <w:bCs/>
          <w:lang w:eastAsia="en-GB" w:bidi="ar-SA"/>
        </w:rPr>
        <w:t>Person Specification</w:t>
      </w:r>
    </w:p>
    <w:p w14:paraId="683A467A" w14:textId="6BDF4A01" w:rsidR="00445070" w:rsidRDefault="006934C2" w:rsidP="00445070">
      <w:pPr>
        <w:rPr>
          <w:rFonts w:cs="Tahoma"/>
          <w:szCs w:val="18"/>
        </w:rPr>
      </w:pPr>
      <w:r w:rsidRPr="001413D7">
        <w:rPr>
          <w:rFonts w:cs="Tahoma"/>
          <w:szCs w:val="18"/>
        </w:rPr>
        <w:t>a candidate with a minimum of five years</w:t>
      </w:r>
      <w:r>
        <w:rPr>
          <w:rFonts w:cs="Tahoma"/>
          <w:szCs w:val="18"/>
        </w:rPr>
        <w:t>’</w:t>
      </w:r>
      <w:r w:rsidRPr="001413D7">
        <w:rPr>
          <w:rFonts w:cs="Tahoma"/>
          <w:szCs w:val="18"/>
        </w:rPr>
        <w:t xml:space="preserve"> experience </w:t>
      </w:r>
      <w:r>
        <w:rPr>
          <w:rFonts w:cs="Tahoma"/>
          <w:szCs w:val="18"/>
        </w:rPr>
        <w:t xml:space="preserve">within HR, Organisational Development or People Management, ideally with </w:t>
      </w:r>
      <w:r w:rsidRPr="001413D7">
        <w:rPr>
          <w:rFonts w:cs="Tahoma"/>
          <w:szCs w:val="18"/>
        </w:rPr>
        <w:t>an appropriate qualification or membership of relevant body.</w:t>
      </w:r>
    </w:p>
    <w:p w14:paraId="09CEBBBF" w14:textId="77777777" w:rsidR="00323BEC" w:rsidRPr="00445070" w:rsidRDefault="00323BEC" w:rsidP="00872DC0">
      <w:pPr>
        <w:pStyle w:val="ListParagraph"/>
        <w:numPr>
          <w:ilvl w:val="0"/>
          <w:numId w:val="43"/>
        </w:numPr>
        <w:ind w:left="357" w:hanging="357"/>
        <w:contextualSpacing w:val="0"/>
        <w:rPr>
          <w:lang w:eastAsia="en-GB" w:bidi="ar-SA"/>
        </w:rPr>
      </w:pPr>
      <w:r>
        <w:t>A commitment to displaying Nolan’s seven principles of public life; selflessness, integrity, objectivity, accountability, openness, honesty and leadership</w:t>
      </w:r>
    </w:p>
    <w:p w14:paraId="5B053652" w14:textId="77777777" w:rsidR="00323BEC" w:rsidRDefault="00323BEC" w:rsidP="00872DC0">
      <w:pPr>
        <w:pStyle w:val="ListParagraph"/>
        <w:numPr>
          <w:ilvl w:val="0"/>
          <w:numId w:val="43"/>
        </w:numPr>
        <w:ind w:left="357" w:hanging="357"/>
        <w:contextualSpacing w:val="0"/>
      </w:pPr>
      <w:r>
        <w:t>Ability to think creatively.</w:t>
      </w:r>
    </w:p>
    <w:p w14:paraId="7201E0DF" w14:textId="77777777" w:rsidR="00323BEC" w:rsidRDefault="00323BEC" w:rsidP="00872DC0">
      <w:pPr>
        <w:pStyle w:val="ListParagraph"/>
        <w:numPr>
          <w:ilvl w:val="0"/>
          <w:numId w:val="43"/>
        </w:numPr>
        <w:ind w:left="357" w:hanging="357"/>
        <w:contextualSpacing w:val="0"/>
      </w:pPr>
      <w:r>
        <w:t>Ability to work effectively as a member of a team.</w:t>
      </w:r>
    </w:p>
    <w:p w14:paraId="1A7E682E" w14:textId="4E2C6401" w:rsidR="00FD5343" w:rsidRDefault="00FD5343" w:rsidP="00872DC0">
      <w:pPr>
        <w:pStyle w:val="ListParagraph"/>
        <w:numPr>
          <w:ilvl w:val="0"/>
          <w:numId w:val="43"/>
        </w:numPr>
        <w:ind w:left="357" w:hanging="357"/>
        <w:contextualSpacing w:val="0"/>
      </w:pPr>
      <w:r>
        <w:t xml:space="preserve">As the </w:t>
      </w:r>
      <w:r w:rsidR="00DE1CF5">
        <w:t>majority of the Board</w:t>
      </w:r>
      <w:r>
        <w:t xml:space="preserve"> </w:t>
      </w:r>
      <w:r w:rsidR="00DE1CF5">
        <w:t xml:space="preserve">will tend to be younger than the </w:t>
      </w:r>
      <w:r w:rsidR="00884416">
        <w:t xml:space="preserve">external trustees, an ability to work well with young people and to support those with less professional or career experience is essential aspect of team working. </w:t>
      </w:r>
    </w:p>
    <w:p w14:paraId="4D1CB93B" w14:textId="77777777" w:rsidR="00323BEC" w:rsidRDefault="00323BEC" w:rsidP="00872DC0">
      <w:pPr>
        <w:pStyle w:val="ListParagraph"/>
        <w:numPr>
          <w:ilvl w:val="0"/>
          <w:numId w:val="43"/>
        </w:numPr>
        <w:ind w:left="357" w:hanging="357"/>
        <w:contextualSpacing w:val="0"/>
      </w:pPr>
      <w:r>
        <w:t>Able to exercise and take decisions with independent care and judgement.</w:t>
      </w:r>
    </w:p>
    <w:p w14:paraId="61FAEDC4" w14:textId="77777777" w:rsidR="00323BEC" w:rsidRDefault="00323BEC" w:rsidP="00872DC0">
      <w:pPr>
        <w:pStyle w:val="ListParagraph"/>
        <w:numPr>
          <w:ilvl w:val="0"/>
          <w:numId w:val="43"/>
        </w:numPr>
        <w:ind w:left="357" w:hanging="357"/>
        <w:contextualSpacing w:val="0"/>
      </w:pPr>
      <w:r>
        <w:t>Commitment to the Students’ Union’s mission and values.</w:t>
      </w:r>
      <w:r w:rsidRPr="006934C2">
        <w:t xml:space="preserve"> </w:t>
      </w:r>
    </w:p>
    <w:p w14:paraId="7280502B" w14:textId="77777777" w:rsidR="00323BEC" w:rsidRDefault="00323BEC" w:rsidP="00872DC0">
      <w:pPr>
        <w:pStyle w:val="ListParagraph"/>
        <w:numPr>
          <w:ilvl w:val="0"/>
          <w:numId w:val="43"/>
        </w:numPr>
        <w:ind w:left="357" w:hanging="357"/>
        <w:contextualSpacing w:val="0"/>
      </w:pPr>
      <w:r>
        <w:t>Confidence to speak your mind.</w:t>
      </w:r>
    </w:p>
    <w:p w14:paraId="3F9064E7" w14:textId="77777777" w:rsidR="00323BEC" w:rsidRDefault="00323BEC" w:rsidP="00872DC0">
      <w:pPr>
        <w:pStyle w:val="ListParagraph"/>
        <w:numPr>
          <w:ilvl w:val="0"/>
          <w:numId w:val="43"/>
        </w:numPr>
        <w:ind w:left="357" w:hanging="357"/>
        <w:contextualSpacing w:val="0"/>
      </w:pPr>
      <w:r>
        <w:t>Strategic vision. Trustees will be briefed and receive ongoing briefings on current strategic issues in Students’ Unions and the Higher Education Sector.</w:t>
      </w:r>
    </w:p>
    <w:p w14:paraId="217BBF52" w14:textId="77777777" w:rsidR="00323BEC" w:rsidRDefault="00323BEC" w:rsidP="00872DC0">
      <w:pPr>
        <w:pStyle w:val="ListParagraph"/>
        <w:numPr>
          <w:ilvl w:val="0"/>
          <w:numId w:val="43"/>
        </w:numPr>
        <w:ind w:left="357" w:hanging="357"/>
        <w:contextualSpacing w:val="0"/>
      </w:pPr>
      <w:r>
        <w:lastRenderedPageBreak/>
        <w:t>Understanding and acceptance of the legal duties, responsibilities and liabilities of Trusteeship. Full training will be provided to the Trustee Board in the responsibilities and expectations of the role.</w:t>
      </w:r>
    </w:p>
    <w:p w14:paraId="1154562C" w14:textId="0C55B3FF" w:rsidR="007963FB" w:rsidRDefault="00323BEC" w:rsidP="00872DC0">
      <w:pPr>
        <w:pStyle w:val="ListParagraph"/>
        <w:numPr>
          <w:ilvl w:val="0"/>
          <w:numId w:val="43"/>
        </w:numPr>
        <w:ind w:left="357" w:hanging="357"/>
        <w:contextualSpacing w:val="0"/>
      </w:pPr>
      <w:r>
        <w:t xml:space="preserve">Willingness and ability to devote the necessary time and effort to the work of the Board. </w:t>
      </w:r>
    </w:p>
    <w:p w14:paraId="04593283" w14:textId="77777777" w:rsidR="006E640E" w:rsidRDefault="006E640E">
      <w:pPr>
        <w:spacing w:before="0" w:after="0" w:line="240" w:lineRule="auto"/>
        <w:rPr>
          <w:rFonts w:ascii="Times New Roman" w:hAnsi="Times New Roman"/>
          <w:b/>
          <w:caps/>
          <w:spacing w:val="10"/>
          <w:sz w:val="24"/>
          <w:szCs w:val="24"/>
          <w:lang w:eastAsia="en-GB" w:bidi="ar-SA"/>
        </w:rPr>
      </w:pPr>
      <w:r>
        <w:br w:type="page"/>
      </w:r>
    </w:p>
    <w:p w14:paraId="006AB712" w14:textId="4FE44C8A" w:rsidR="006C3894" w:rsidRDefault="006C3894" w:rsidP="006E640E">
      <w:pPr>
        <w:pStyle w:val="Heading2"/>
        <w:rPr>
          <w:rFonts w:ascii="Verdana" w:hAnsi="Verdana"/>
          <w:lang w:eastAsia="en-US" w:bidi="en-US"/>
        </w:rPr>
      </w:pPr>
      <w:bookmarkStart w:id="20" w:name="_Toc194331224"/>
      <w:bookmarkStart w:id="21" w:name="_Toc194332008"/>
      <w:r>
        <w:lastRenderedPageBreak/>
        <w:t xml:space="preserve">Trustee &amp; </w:t>
      </w:r>
      <w:r w:rsidRPr="006E640E">
        <w:t>directors</w:t>
      </w:r>
      <w:r>
        <w:t xml:space="preserve"> Declaration Form</w:t>
      </w:r>
      <w:bookmarkEnd w:id="20"/>
      <w:bookmarkEnd w:id="21"/>
    </w:p>
    <w:tbl>
      <w:tblPr>
        <w:tblStyle w:val="TableGrid"/>
        <w:tblW w:w="0" w:type="auto"/>
        <w:tblLook w:val="04A0" w:firstRow="1" w:lastRow="0" w:firstColumn="1" w:lastColumn="0" w:noHBand="0" w:noVBand="1"/>
      </w:tblPr>
      <w:tblGrid>
        <w:gridCol w:w="4508"/>
        <w:gridCol w:w="4508"/>
      </w:tblGrid>
      <w:tr w:rsidR="006C3894" w14:paraId="2963B2BF" w14:textId="77777777" w:rsidTr="00BF6862">
        <w:tc>
          <w:tcPr>
            <w:tcW w:w="4508" w:type="dxa"/>
            <w:tcBorders>
              <w:top w:val="single" w:sz="4" w:space="0" w:color="auto"/>
              <w:left w:val="single" w:sz="4" w:space="0" w:color="auto"/>
              <w:bottom w:val="single" w:sz="4" w:space="0" w:color="auto"/>
              <w:right w:val="single" w:sz="4" w:space="0" w:color="auto"/>
            </w:tcBorders>
            <w:hideMark/>
          </w:tcPr>
          <w:p w14:paraId="18FDD328" w14:textId="77777777" w:rsidR="006C3894" w:rsidRDefault="006C3894" w:rsidP="00BF6862">
            <w:r>
              <w:t>Full Name</w:t>
            </w:r>
          </w:p>
        </w:tc>
        <w:tc>
          <w:tcPr>
            <w:tcW w:w="4508" w:type="dxa"/>
            <w:tcBorders>
              <w:top w:val="single" w:sz="4" w:space="0" w:color="auto"/>
              <w:left w:val="single" w:sz="4" w:space="0" w:color="auto"/>
              <w:bottom w:val="single" w:sz="4" w:space="0" w:color="auto"/>
              <w:right w:val="single" w:sz="4" w:space="0" w:color="auto"/>
            </w:tcBorders>
          </w:tcPr>
          <w:p w14:paraId="5C9A600D" w14:textId="77777777" w:rsidR="006C3894" w:rsidRDefault="006C3894" w:rsidP="00BF6862"/>
        </w:tc>
      </w:tr>
    </w:tbl>
    <w:p w14:paraId="70CD0746" w14:textId="77777777" w:rsidR="006C3894" w:rsidRDefault="006C3894" w:rsidP="006C3894">
      <w:pPr>
        <w:spacing w:before="60" w:after="60"/>
        <w:jc w:val="both"/>
        <w:rPr>
          <w:rFonts w:asciiTheme="minorHAnsi" w:hAnsiTheme="minorHAnsi" w:cstheme="minorHAnsi"/>
          <w:szCs w:val="22"/>
          <w:lang w:val="en-US"/>
        </w:rPr>
      </w:pPr>
      <w:r>
        <w:rPr>
          <w:rFonts w:asciiTheme="minorHAnsi" w:hAnsiTheme="minorHAnsi" w:cstheme="minorHAnsi"/>
          <w:szCs w:val="22"/>
        </w:rPr>
        <w:t>Northumbria Students’ Union is a Company Limited by Guarantee (No.10807853) and registered charity (No.1174053). If any of the following statements apply, you will be ineligible to serve as Trustee and Director:</w:t>
      </w:r>
    </w:p>
    <w:p w14:paraId="049D09FC" w14:textId="77777777" w:rsidR="006C3894" w:rsidRDefault="006C3894" w:rsidP="006C3894">
      <w:pPr>
        <w:numPr>
          <w:ilvl w:val="0"/>
          <w:numId w:val="38"/>
        </w:numPr>
        <w:spacing w:before="60" w:after="60"/>
        <w:jc w:val="both"/>
        <w:rPr>
          <w:rFonts w:asciiTheme="minorHAnsi" w:hAnsiTheme="minorHAnsi" w:cstheme="minorHAnsi"/>
          <w:szCs w:val="22"/>
        </w:rPr>
      </w:pPr>
      <w:r>
        <w:rPr>
          <w:rFonts w:asciiTheme="minorHAnsi" w:hAnsiTheme="minorHAnsi" w:cstheme="minorHAnsi"/>
          <w:szCs w:val="22"/>
        </w:rPr>
        <w:t>Are under the age of eighteen (18) years old</w:t>
      </w:r>
    </w:p>
    <w:p w14:paraId="1794BE46" w14:textId="77777777" w:rsidR="006C3894" w:rsidRDefault="006C3894" w:rsidP="006C3894">
      <w:pPr>
        <w:numPr>
          <w:ilvl w:val="0"/>
          <w:numId w:val="38"/>
        </w:numPr>
        <w:spacing w:before="60" w:after="60"/>
        <w:jc w:val="both"/>
        <w:rPr>
          <w:rFonts w:asciiTheme="minorHAnsi" w:hAnsiTheme="minorHAnsi" w:cstheme="minorHAnsi"/>
          <w:szCs w:val="22"/>
        </w:rPr>
      </w:pPr>
      <w:r>
        <w:rPr>
          <w:rFonts w:asciiTheme="minorHAnsi" w:hAnsiTheme="minorHAnsi" w:cstheme="minorHAnsi"/>
          <w:szCs w:val="22"/>
        </w:rPr>
        <w:t>have an unspent conviction for one or more of the offences listed here</w:t>
      </w:r>
    </w:p>
    <w:p w14:paraId="40543FF9" w14:textId="77777777" w:rsidR="006C3894" w:rsidRDefault="006C3894" w:rsidP="006C3894">
      <w:pPr>
        <w:pStyle w:val="Default"/>
        <w:numPr>
          <w:ilvl w:val="1"/>
          <w:numId w:val="38"/>
        </w:numPr>
        <w:suppressAutoHyphens/>
        <w:adjustRightInd/>
        <w:rPr>
          <w:rFonts w:asciiTheme="minorHAnsi" w:hAnsiTheme="minorHAnsi" w:cstheme="minorHAnsi"/>
          <w:sz w:val="22"/>
          <w:szCs w:val="22"/>
        </w:rPr>
      </w:pPr>
      <w:r>
        <w:rPr>
          <w:rFonts w:asciiTheme="minorHAnsi" w:hAnsiTheme="minorHAnsi" w:cstheme="minorHAnsi"/>
          <w:sz w:val="22"/>
          <w:szCs w:val="22"/>
        </w:rPr>
        <w:t>Unspent conviction for an offence involving dishonesty or deception</w:t>
      </w:r>
    </w:p>
    <w:p w14:paraId="7B27044D" w14:textId="77777777" w:rsidR="006C3894" w:rsidRDefault="006C3894" w:rsidP="006C3894">
      <w:pPr>
        <w:pStyle w:val="Default"/>
        <w:numPr>
          <w:ilvl w:val="1"/>
          <w:numId w:val="38"/>
        </w:numPr>
        <w:suppressAutoHyphens/>
        <w:adjustRightInd/>
        <w:rPr>
          <w:rFonts w:asciiTheme="minorHAnsi" w:hAnsiTheme="minorHAnsi" w:cstheme="minorHAnsi"/>
          <w:sz w:val="22"/>
          <w:szCs w:val="22"/>
        </w:rPr>
      </w:pPr>
      <w:r>
        <w:rPr>
          <w:rFonts w:asciiTheme="minorHAnsi" w:hAnsiTheme="minorHAnsi" w:cstheme="minorHAnsi"/>
          <w:sz w:val="22"/>
          <w:szCs w:val="22"/>
        </w:rPr>
        <w:t>Unspent conviction for specified terrorism offences</w:t>
      </w:r>
    </w:p>
    <w:p w14:paraId="22DCFDCD" w14:textId="77777777" w:rsidR="006C3894" w:rsidRDefault="006C3894" w:rsidP="006C3894">
      <w:pPr>
        <w:pStyle w:val="Default"/>
        <w:numPr>
          <w:ilvl w:val="1"/>
          <w:numId w:val="38"/>
        </w:numPr>
        <w:suppressAutoHyphens/>
        <w:adjustRightInd/>
        <w:rPr>
          <w:rFonts w:asciiTheme="minorHAnsi" w:hAnsiTheme="minorHAnsi" w:cstheme="minorHAnsi"/>
          <w:sz w:val="22"/>
          <w:szCs w:val="22"/>
        </w:rPr>
      </w:pPr>
      <w:r>
        <w:rPr>
          <w:rFonts w:asciiTheme="minorHAnsi" w:hAnsiTheme="minorHAnsi" w:cstheme="minorHAnsi"/>
          <w:sz w:val="22"/>
          <w:szCs w:val="22"/>
        </w:rPr>
        <w:t>Unspent conviction for a specified money laundering offence</w:t>
      </w:r>
    </w:p>
    <w:p w14:paraId="130176D2" w14:textId="77777777" w:rsidR="006C3894" w:rsidRDefault="006C3894" w:rsidP="006C3894">
      <w:pPr>
        <w:pStyle w:val="Default"/>
        <w:numPr>
          <w:ilvl w:val="1"/>
          <w:numId w:val="38"/>
        </w:numPr>
        <w:suppressAutoHyphens/>
        <w:adjustRightInd/>
        <w:rPr>
          <w:rFonts w:asciiTheme="minorHAnsi" w:hAnsiTheme="minorHAnsi" w:cstheme="minorHAnsi"/>
          <w:sz w:val="22"/>
          <w:szCs w:val="22"/>
        </w:rPr>
      </w:pPr>
      <w:r>
        <w:rPr>
          <w:rFonts w:asciiTheme="minorHAnsi" w:hAnsiTheme="minorHAnsi" w:cstheme="minorHAnsi"/>
          <w:sz w:val="22"/>
          <w:szCs w:val="22"/>
        </w:rPr>
        <w:t>Unspent conviction for specified bribery offences</w:t>
      </w:r>
    </w:p>
    <w:p w14:paraId="3A38057F" w14:textId="77777777" w:rsidR="006C3894" w:rsidRDefault="006C3894" w:rsidP="006C3894">
      <w:pPr>
        <w:pStyle w:val="Default"/>
        <w:numPr>
          <w:ilvl w:val="1"/>
          <w:numId w:val="38"/>
        </w:numPr>
        <w:suppressAutoHyphens/>
        <w:adjustRightInd/>
        <w:rPr>
          <w:rFonts w:asciiTheme="minorHAnsi" w:hAnsiTheme="minorHAnsi" w:cstheme="minorHAnsi"/>
          <w:sz w:val="22"/>
          <w:szCs w:val="22"/>
        </w:rPr>
      </w:pPr>
      <w:r>
        <w:rPr>
          <w:rFonts w:asciiTheme="minorHAnsi" w:hAnsiTheme="minorHAnsi" w:cstheme="minorHAnsi"/>
          <w:sz w:val="22"/>
          <w:szCs w:val="22"/>
        </w:rPr>
        <w:t>Unspent conviction for the offence of contravening a Charity Commission Order or Direction</w:t>
      </w:r>
    </w:p>
    <w:p w14:paraId="12379D40" w14:textId="77777777" w:rsidR="006C3894" w:rsidRDefault="006C3894" w:rsidP="006C3894">
      <w:pPr>
        <w:pStyle w:val="Default"/>
        <w:numPr>
          <w:ilvl w:val="1"/>
          <w:numId w:val="38"/>
        </w:numPr>
        <w:suppressAutoHyphens/>
        <w:adjustRightInd/>
        <w:rPr>
          <w:rFonts w:asciiTheme="minorHAnsi" w:hAnsiTheme="minorHAnsi" w:cstheme="minorHAnsi"/>
          <w:sz w:val="22"/>
          <w:szCs w:val="22"/>
        </w:rPr>
      </w:pPr>
      <w:r>
        <w:rPr>
          <w:rFonts w:asciiTheme="minorHAnsi" w:hAnsiTheme="minorHAnsi" w:cstheme="minorHAnsi"/>
          <w:sz w:val="22"/>
          <w:szCs w:val="22"/>
        </w:rPr>
        <w:t>Unspent conviction for offences of misconduct in public office, perjury, or perverting the course of justice</w:t>
      </w:r>
    </w:p>
    <w:p w14:paraId="7A9857FE" w14:textId="77777777" w:rsidR="006C3894" w:rsidRDefault="006C3894" w:rsidP="006C3894">
      <w:pPr>
        <w:numPr>
          <w:ilvl w:val="1"/>
          <w:numId w:val="38"/>
        </w:numPr>
        <w:spacing w:before="60" w:after="60"/>
        <w:jc w:val="both"/>
        <w:rPr>
          <w:rFonts w:asciiTheme="minorHAnsi" w:hAnsiTheme="minorHAnsi" w:cstheme="minorHAnsi"/>
          <w:szCs w:val="22"/>
        </w:rPr>
      </w:pPr>
      <w:r>
        <w:rPr>
          <w:rFonts w:asciiTheme="minorHAnsi" w:hAnsiTheme="minorHAnsi" w:cstheme="minorHAnsi"/>
          <w:szCs w:val="22"/>
        </w:rPr>
        <w:t>Unspent convictions for aiding attempting or abetting the above offences</w:t>
      </w:r>
    </w:p>
    <w:p w14:paraId="4174B0DF" w14:textId="77777777" w:rsidR="006C3894" w:rsidRDefault="006C3894" w:rsidP="006C3894">
      <w:pPr>
        <w:numPr>
          <w:ilvl w:val="0"/>
          <w:numId w:val="38"/>
        </w:numPr>
        <w:spacing w:before="60" w:after="60"/>
        <w:jc w:val="both"/>
        <w:rPr>
          <w:rFonts w:asciiTheme="minorHAnsi" w:hAnsiTheme="minorHAnsi" w:cstheme="minorHAnsi"/>
          <w:szCs w:val="22"/>
        </w:rPr>
      </w:pPr>
      <w:r>
        <w:rPr>
          <w:rFonts w:asciiTheme="minorHAnsi" w:hAnsiTheme="minorHAnsi" w:cstheme="minorHAnsi"/>
          <w:szCs w:val="22"/>
        </w:rPr>
        <w:t xml:space="preserve">have an IVA, debt relief order and/or a bankruptcy order </w:t>
      </w:r>
    </w:p>
    <w:p w14:paraId="34B22FC2" w14:textId="77777777" w:rsidR="006C3894" w:rsidRDefault="006C3894" w:rsidP="006C3894">
      <w:pPr>
        <w:numPr>
          <w:ilvl w:val="0"/>
          <w:numId w:val="38"/>
        </w:numPr>
        <w:spacing w:before="60" w:after="60"/>
        <w:jc w:val="both"/>
        <w:rPr>
          <w:rFonts w:asciiTheme="minorHAnsi" w:hAnsiTheme="minorHAnsi" w:cstheme="minorHAnsi"/>
          <w:szCs w:val="22"/>
        </w:rPr>
      </w:pPr>
      <w:r>
        <w:rPr>
          <w:rFonts w:asciiTheme="minorHAnsi" w:hAnsiTheme="minorHAnsi" w:cstheme="minorHAnsi"/>
          <w:szCs w:val="22"/>
        </w:rPr>
        <w:t xml:space="preserve">have been removed as a trustee in England, Scotland or Wales (by the Charity Commission or Office of the Scottish Charity Regulator) </w:t>
      </w:r>
    </w:p>
    <w:p w14:paraId="32DEE9AA" w14:textId="77777777" w:rsidR="006C3894" w:rsidRDefault="006C3894" w:rsidP="006C3894">
      <w:pPr>
        <w:numPr>
          <w:ilvl w:val="0"/>
          <w:numId w:val="38"/>
        </w:numPr>
        <w:spacing w:before="60" w:after="60"/>
        <w:jc w:val="both"/>
        <w:rPr>
          <w:rFonts w:asciiTheme="minorHAnsi" w:hAnsiTheme="minorHAnsi" w:cstheme="minorHAnsi"/>
          <w:szCs w:val="22"/>
        </w:rPr>
      </w:pPr>
      <w:r>
        <w:rPr>
          <w:rFonts w:asciiTheme="minorHAnsi" w:hAnsiTheme="minorHAnsi" w:cstheme="minorHAnsi"/>
          <w:szCs w:val="22"/>
        </w:rPr>
        <w:t xml:space="preserve">have been removed from being in the management or control of any body in Scotland (under relevant legislation) </w:t>
      </w:r>
    </w:p>
    <w:p w14:paraId="2CB6DD79" w14:textId="77777777" w:rsidR="006C3894" w:rsidRDefault="006C3894" w:rsidP="006C3894">
      <w:pPr>
        <w:numPr>
          <w:ilvl w:val="0"/>
          <w:numId w:val="38"/>
        </w:numPr>
        <w:spacing w:before="60" w:after="60"/>
        <w:jc w:val="both"/>
        <w:rPr>
          <w:rFonts w:asciiTheme="minorHAnsi" w:hAnsiTheme="minorHAnsi" w:cstheme="minorHAnsi"/>
          <w:szCs w:val="22"/>
        </w:rPr>
      </w:pPr>
      <w:r>
        <w:rPr>
          <w:rFonts w:asciiTheme="minorHAnsi" w:hAnsiTheme="minorHAnsi" w:cstheme="minorHAnsi"/>
          <w:szCs w:val="22"/>
        </w:rPr>
        <w:t>have been disqualified by the Charity Commission</w:t>
      </w:r>
    </w:p>
    <w:p w14:paraId="7E5B4611" w14:textId="77777777" w:rsidR="006C3894" w:rsidRDefault="006C3894" w:rsidP="006C3894">
      <w:pPr>
        <w:numPr>
          <w:ilvl w:val="0"/>
          <w:numId w:val="38"/>
        </w:numPr>
        <w:spacing w:before="60" w:after="60"/>
        <w:jc w:val="both"/>
        <w:rPr>
          <w:rFonts w:asciiTheme="minorHAnsi" w:hAnsiTheme="minorHAnsi" w:cstheme="minorHAnsi"/>
          <w:szCs w:val="22"/>
        </w:rPr>
      </w:pPr>
      <w:r>
        <w:rPr>
          <w:rFonts w:asciiTheme="minorHAnsi" w:hAnsiTheme="minorHAnsi" w:cstheme="minorHAnsi"/>
          <w:szCs w:val="22"/>
        </w:rPr>
        <w:t xml:space="preserve">are a disqualified company director </w:t>
      </w:r>
    </w:p>
    <w:p w14:paraId="0E9BF596" w14:textId="77777777" w:rsidR="006C3894" w:rsidRDefault="006C3894" w:rsidP="006C3894">
      <w:pPr>
        <w:numPr>
          <w:ilvl w:val="0"/>
          <w:numId w:val="38"/>
        </w:numPr>
        <w:spacing w:before="60" w:after="60"/>
        <w:jc w:val="both"/>
        <w:rPr>
          <w:rFonts w:asciiTheme="minorHAnsi" w:hAnsiTheme="minorHAnsi" w:cstheme="minorHAnsi"/>
          <w:szCs w:val="22"/>
        </w:rPr>
      </w:pPr>
      <w:r>
        <w:rPr>
          <w:rFonts w:asciiTheme="minorHAnsi" w:hAnsiTheme="minorHAnsi" w:cstheme="minorHAnsi"/>
          <w:szCs w:val="22"/>
        </w:rPr>
        <w:t xml:space="preserve">are a designated person for the purposes of anti-terrorism legislation </w:t>
      </w:r>
    </w:p>
    <w:p w14:paraId="10293544" w14:textId="77777777" w:rsidR="006C3894" w:rsidRDefault="006C3894" w:rsidP="006C3894">
      <w:pPr>
        <w:numPr>
          <w:ilvl w:val="0"/>
          <w:numId w:val="38"/>
        </w:numPr>
        <w:spacing w:before="60" w:after="60"/>
        <w:jc w:val="both"/>
        <w:rPr>
          <w:rFonts w:asciiTheme="minorHAnsi" w:hAnsiTheme="minorHAnsi" w:cstheme="minorHAnsi"/>
          <w:szCs w:val="22"/>
        </w:rPr>
      </w:pPr>
      <w:r>
        <w:rPr>
          <w:rFonts w:asciiTheme="minorHAnsi" w:hAnsiTheme="minorHAnsi" w:cstheme="minorHAnsi"/>
          <w:szCs w:val="22"/>
        </w:rPr>
        <w:t xml:space="preserve">are on the sex offenders register </w:t>
      </w:r>
    </w:p>
    <w:p w14:paraId="17ED26E8" w14:textId="77777777" w:rsidR="006C3894" w:rsidRDefault="006C3894" w:rsidP="006C3894">
      <w:pPr>
        <w:numPr>
          <w:ilvl w:val="0"/>
          <w:numId w:val="38"/>
        </w:numPr>
        <w:spacing w:before="60" w:after="60"/>
        <w:jc w:val="both"/>
        <w:rPr>
          <w:rFonts w:asciiTheme="minorHAnsi" w:hAnsiTheme="minorHAnsi" w:cstheme="minorHAnsi"/>
          <w:szCs w:val="22"/>
        </w:rPr>
      </w:pPr>
      <w:r>
        <w:rPr>
          <w:rFonts w:asciiTheme="minorHAnsi" w:hAnsiTheme="minorHAnsi" w:cstheme="minorHAnsi"/>
          <w:szCs w:val="22"/>
        </w:rPr>
        <w:t xml:space="preserve">have been found in contempt of court for making (or causing to be made) a false statement </w:t>
      </w:r>
    </w:p>
    <w:p w14:paraId="7FFA4468" w14:textId="77777777" w:rsidR="006C3894" w:rsidRDefault="006C3894" w:rsidP="006C3894">
      <w:pPr>
        <w:numPr>
          <w:ilvl w:val="0"/>
          <w:numId w:val="38"/>
        </w:numPr>
        <w:spacing w:before="60" w:after="60"/>
        <w:jc w:val="both"/>
        <w:rPr>
          <w:rFonts w:asciiTheme="minorHAnsi" w:hAnsiTheme="minorHAnsi" w:cstheme="minorHAnsi"/>
          <w:szCs w:val="22"/>
        </w:rPr>
      </w:pPr>
      <w:r>
        <w:rPr>
          <w:rFonts w:asciiTheme="minorHAnsi" w:hAnsiTheme="minorHAnsi" w:cstheme="minorHAnsi"/>
          <w:szCs w:val="22"/>
        </w:rPr>
        <w:t>have been found guilty of disobedience to an order or direction of the Charity Commission</w:t>
      </w:r>
    </w:p>
    <w:p w14:paraId="3F1F377A" w14:textId="77777777" w:rsidR="006C3894" w:rsidRDefault="006C3894" w:rsidP="006C3894">
      <w:pPr>
        <w:pBdr>
          <w:top w:val="dashed" w:sz="4" w:space="1" w:color="auto"/>
          <w:left w:val="dashed" w:sz="4" w:space="4" w:color="auto"/>
          <w:bottom w:val="dashed" w:sz="4" w:space="1" w:color="auto"/>
          <w:right w:val="dashed" w:sz="4" w:space="4" w:color="auto"/>
        </w:pBdr>
        <w:jc w:val="both"/>
        <w:rPr>
          <w:rFonts w:asciiTheme="minorHAnsi" w:hAnsiTheme="minorHAnsi" w:cstheme="minorHAnsi"/>
          <w:szCs w:val="22"/>
        </w:rPr>
      </w:pPr>
      <w:r>
        <w:rPr>
          <w:rFonts w:asciiTheme="minorHAnsi" w:hAnsiTheme="minorHAnsi" w:cstheme="minorHAnsi"/>
          <w:szCs w:val="22"/>
        </w:rPr>
        <w:t xml:space="preserve">I confirm that I have read the above statements and confirm that none of them apply to myself. I understand it is an offence under the Charities Act 2011 to knowingly or recklessly provide false or misleading information. </w:t>
      </w:r>
    </w:p>
    <w:p w14:paraId="2BA01A2A" w14:textId="77777777" w:rsidR="006C3894" w:rsidRDefault="006C3894" w:rsidP="006C3894">
      <w:pPr>
        <w:pBdr>
          <w:top w:val="dashed" w:sz="4" w:space="1" w:color="auto"/>
          <w:left w:val="dashed" w:sz="4" w:space="4" w:color="auto"/>
          <w:bottom w:val="dashed" w:sz="4" w:space="1" w:color="auto"/>
          <w:right w:val="dashed" w:sz="4" w:space="4" w:color="auto"/>
        </w:pBdr>
        <w:jc w:val="both"/>
        <w:rPr>
          <w:rFonts w:asciiTheme="minorHAnsi" w:hAnsiTheme="minorHAnsi" w:cstheme="minorHAnsi"/>
          <w:szCs w:val="22"/>
        </w:rPr>
      </w:pPr>
      <w:r>
        <w:rPr>
          <w:rFonts w:asciiTheme="minorHAnsi" w:hAnsiTheme="minorHAnsi" w:cstheme="minorHAnsi"/>
          <w:szCs w:val="22"/>
        </w:rPr>
        <w:t>To my full knowledge I am eligible to serve as a Trustee and Director of Northumbria Students’ Union.</w:t>
      </w:r>
    </w:p>
    <w:p w14:paraId="381884BD" w14:textId="77777777" w:rsidR="006C3894" w:rsidRDefault="006C3894" w:rsidP="006C3894">
      <w:pPr>
        <w:pBdr>
          <w:top w:val="dashed" w:sz="4" w:space="1" w:color="auto"/>
          <w:left w:val="dashed" w:sz="4" w:space="4" w:color="auto"/>
          <w:bottom w:val="dashed" w:sz="4" w:space="1" w:color="auto"/>
          <w:right w:val="dashed" w:sz="4" w:space="4" w:color="auto"/>
        </w:pBdr>
        <w:rPr>
          <w:rFonts w:asciiTheme="minorHAnsi" w:hAnsiTheme="minorHAnsi" w:cstheme="minorHAnsi"/>
          <w:szCs w:val="22"/>
          <w:u w:val="single"/>
        </w:rPr>
      </w:pPr>
      <w:r>
        <w:rPr>
          <w:rFonts w:asciiTheme="minorHAnsi" w:hAnsiTheme="minorHAnsi" w:cstheme="minorHAnsi"/>
          <w:szCs w:val="22"/>
        </w:rPr>
        <w:t xml:space="preserve">Signed: </w:t>
      </w:r>
      <w:r>
        <w:rPr>
          <w:rFonts w:asciiTheme="minorHAnsi" w:hAnsiTheme="minorHAnsi" w:cstheme="minorHAnsi"/>
          <w:szCs w:val="22"/>
          <w:u w:val="single"/>
        </w:rPr>
        <w:t>________________________________</w:t>
      </w:r>
    </w:p>
    <w:p w14:paraId="1FA92B71" w14:textId="77777777" w:rsidR="006C3894" w:rsidRDefault="006C3894" w:rsidP="006C3894">
      <w:pPr>
        <w:pBdr>
          <w:top w:val="dashed" w:sz="4" w:space="1" w:color="auto"/>
          <w:left w:val="dashed" w:sz="4" w:space="4" w:color="auto"/>
          <w:bottom w:val="dashed" w:sz="4" w:space="1" w:color="auto"/>
          <w:right w:val="dashed" w:sz="4" w:space="4" w:color="auto"/>
        </w:pBdr>
        <w:rPr>
          <w:rFonts w:asciiTheme="minorHAnsi" w:hAnsiTheme="minorHAnsi" w:cstheme="minorHAnsi"/>
          <w:szCs w:val="22"/>
          <w:u w:val="single"/>
        </w:rPr>
      </w:pPr>
      <w:r>
        <w:rPr>
          <w:rFonts w:asciiTheme="minorHAnsi" w:hAnsiTheme="minorHAnsi" w:cstheme="minorHAnsi"/>
          <w:szCs w:val="22"/>
        </w:rPr>
        <w:t xml:space="preserve">Date: </w:t>
      </w:r>
      <w:r>
        <w:rPr>
          <w:rFonts w:asciiTheme="minorHAnsi" w:hAnsiTheme="minorHAnsi" w:cstheme="minorHAnsi"/>
          <w:szCs w:val="22"/>
          <w:u w:val="single"/>
        </w:rPr>
        <w:t>__________________________________</w:t>
      </w:r>
    </w:p>
    <w:p w14:paraId="37F44D4B" w14:textId="77777777" w:rsidR="006C3894" w:rsidRPr="00B70F10" w:rsidRDefault="006C3894" w:rsidP="006E640E">
      <w:pPr>
        <w:pStyle w:val="Heading2"/>
      </w:pPr>
      <w:r>
        <w:rPr>
          <w:rFonts w:asciiTheme="minorHAnsi" w:hAnsiTheme="minorHAnsi" w:cstheme="minorHAnsi"/>
          <w:szCs w:val="22"/>
          <w:u w:val="single"/>
        </w:rPr>
        <w:br w:type="page"/>
      </w:r>
      <w:bookmarkStart w:id="22" w:name="_Toc194331225"/>
      <w:bookmarkStart w:id="23" w:name="_Toc194332009"/>
      <w:r w:rsidRPr="00B70F10">
        <w:lastRenderedPageBreak/>
        <w:t>EQUAL OPPORTUNITIES MONITORING</w:t>
      </w:r>
      <w:bookmarkEnd w:id="22"/>
      <w:bookmarkEnd w:id="23"/>
    </w:p>
    <w:p w14:paraId="3245F569" w14:textId="77777777" w:rsidR="006C3894" w:rsidRPr="00B70F10" w:rsidRDefault="006C3894" w:rsidP="006C3894">
      <w:pPr>
        <w:spacing w:before="0" w:after="0" w:line="240" w:lineRule="auto"/>
        <w:rPr>
          <w:rFonts w:ascii="Arial" w:hAnsi="Arial" w:cs="Arial"/>
          <w:sz w:val="16"/>
          <w:szCs w:val="16"/>
          <w:lang w:bidi="ar-SA"/>
        </w:rPr>
      </w:pPr>
    </w:p>
    <w:p w14:paraId="40E49BB4" w14:textId="77777777" w:rsidR="006C3894" w:rsidRPr="00B70F10" w:rsidRDefault="006C3894" w:rsidP="006C3894">
      <w:pPr>
        <w:spacing w:before="0" w:after="0" w:line="240" w:lineRule="auto"/>
        <w:rPr>
          <w:rFonts w:ascii="Arial" w:hAnsi="Arial" w:cs="Arial"/>
          <w:sz w:val="18"/>
          <w:szCs w:val="18"/>
          <w:lang w:bidi="ar-SA"/>
        </w:rPr>
      </w:pPr>
      <w:r w:rsidRPr="00B70F10">
        <w:rPr>
          <w:rFonts w:ascii="Arial" w:hAnsi="Arial" w:cs="Arial"/>
          <w:sz w:val="18"/>
          <w:szCs w:val="18"/>
          <w:lang w:bidi="ar-SA"/>
        </w:rPr>
        <w:t>This section of the application will be used solely for monitoring purposes.</w:t>
      </w:r>
    </w:p>
    <w:p w14:paraId="1D362B13" w14:textId="77777777" w:rsidR="006C3894" w:rsidRPr="00B70F10" w:rsidRDefault="006C3894" w:rsidP="006C3894">
      <w:pPr>
        <w:spacing w:before="0" w:after="0" w:line="240" w:lineRule="auto"/>
        <w:jc w:val="both"/>
        <w:rPr>
          <w:rFonts w:ascii="Arial" w:hAnsi="Arial" w:cs="Arial"/>
          <w:sz w:val="18"/>
          <w:szCs w:val="18"/>
          <w:lang w:bidi="ar-SA"/>
        </w:rPr>
      </w:pPr>
    </w:p>
    <w:p w14:paraId="421F33D8" w14:textId="77777777" w:rsidR="006C3894" w:rsidRPr="00B70F10" w:rsidRDefault="006C3894" w:rsidP="006C3894">
      <w:pPr>
        <w:spacing w:before="0" w:after="0" w:line="240" w:lineRule="auto"/>
        <w:jc w:val="both"/>
        <w:rPr>
          <w:rFonts w:ascii="Arial" w:hAnsi="Arial" w:cs="Arial"/>
          <w:sz w:val="18"/>
          <w:szCs w:val="18"/>
          <w:lang w:bidi="ar-SA"/>
        </w:rPr>
      </w:pPr>
      <w:r w:rsidRPr="00B70F10">
        <w:rPr>
          <w:rFonts w:ascii="Arial" w:hAnsi="Arial" w:cs="Arial"/>
          <w:sz w:val="18"/>
          <w:szCs w:val="18"/>
          <w:lang w:bidi="ar-SA"/>
        </w:rPr>
        <w:t>Northumbria Students’ Union recognises and actively promotes the benefits of a diverse workforce and is committed to treating all employees with dignity and respect regardless of race, gender, disability, age, sexual orientation, religion and belief.  We therefore welcome applications from all sections of the community.</w:t>
      </w:r>
    </w:p>
    <w:p w14:paraId="4214CB4C" w14:textId="77777777" w:rsidR="006C3894" w:rsidRPr="00B70F10" w:rsidRDefault="006C3894" w:rsidP="006C3894">
      <w:pPr>
        <w:spacing w:before="0" w:after="0" w:line="240" w:lineRule="auto"/>
        <w:jc w:val="both"/>
        <w:rPr>
          <w:rFonts w:ascii="Arial" w:hAnsi="Arial" w:cs="Arial"/>
          <w:b/>
          <w:sz w:val="18"/>
          <w:szCs w:val="18"/>
          <w:lang w:bidi="ar-SA"/>
        </w:rPr>
      </w:pPr>
      <w:r w:rsidRPr="00B70F10">
        <w:rPr>
          <w:rFonts w:ascii="Arial" w:hAnsi="Arial" w:cs="Arial"/>
          <w:b/>
          <w:sz w:val="18"/>
          <w:szCs w:val="18"/>
          <w:lang w:bidi="ar-SA"/>
        </w:rPr>
        <w:t>Ethnic Origin: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
        <w:gridCol w:w="2183"/>
        <w:gridCol w:w="334"/>
        <w:gridCol w:w="2310"/>
        <w:gridCol w:w="387"/>
        <w:gridCol w:w="3677"/>
      </w:tblGrid>
      <w:tr w:rsidR="006C3894" w:rsidRPr="00B70F10" w14:paraId="404CFFAD" w14:textId="77777777" w:rsidTr="00BF6862">
        <w:tc>
          <w:tcPr>
            <w:tcW w:w="2880" w:type="dxa"/>
            <w:gridSpan w:val="2"/>
            <w:tcBorders>
              <w:top w:val="nil"/>
              <w:left w:val="nil"/>
              <w:bottom w:val="nil"/>
              <w:right w:val="nil"/>
            </w:tcBorders>
          </w:tcPr>
          <w:p w14:paraId="32C7F6AE" w14:textId="77777777" w:rsidR="006C3894" w:rsidRPr="00B70F10" w:rsidRDefault="006C3894" w:rsidP="00BF6862">
            <w:pPr>
              <w:spacing w:before="60" w:after="60" w:line="240" w:lineRule="auto"/>
              <w:jc w:val="both"/>
              <w:rPr>
                <w:rFonts w:ascii="Arial" w:hAnsi="Arial" w:cs="Arial"/>
                <w:b/>
                <w:sz w:val="18"/>
                <w:szCs w:val="18"/>
                <w:lang w:bidi="ar-SA"/>
              </w:rPr>
            </w:pPr>
            <w:r w:rsidRPr="00B70F10">
              <w:rPr>
                <w:rFonts w:ascii="Arial" w:hAnsi="Arial" w:cs="Arial"/>
                <w:b/>
                <w:sz w:val="18"/>
                <w:szCs w:val="18"/>
                <w:lang w:bidi="ar-SA"/>
              </w:rPr>
              <w:t>White</w:t>
            </w:r>
          </w:p>
        </w:tc>
        <w:tc>
          <w:tcPr>
            <w:tcW w:w="360" w:type="dxa"/>
            <w:tcBorders>
              <w:top w:val="nil"/>
              <w:left w:val="nil"/>
              <w:right w:val="nil"/>
            </w:tcBorders>
          </w:tcPr>
          <w:p w14:paraId="3C4F4368" w14:textId="77777777" w:rsidR="006C3894" w:rsidRPr="00B70F10" w:rsidRDefault="006C3894" w:rsidP="00BF6862">
            <w:pPr>
              <w:spacing w:before="60" w:after="60" w:line="240" w:lineRule="auto"/>
              <w:jc w:val="both"/>
              <w:rPr>
                <w:rFonts w:ascii="Arial" w:hAnsi="Arial" w:cs="Arial"/>
                <w:sz w:val="18"/>
                <w:szCs w:val="18"/>
                <w:lang w:bidi="ar-SA"/>
              </w:rPr>
            </w:pPr>
          </w:p>
        </w:tc>
        <w:tc>
          <w:tcPr>
            <w:tcW w:w="2714" w:type="dxa"/>
            <w:tcBorders>
              <w:top w:val="nil"/>
              <w:left w:val="nil"/>
              <w:bottom w:val="nil"/>
              <w:right w:val="nil"/>
            </w:tcBorders>
          </w:tcPr>
          <w:p w14:paraId="47D9D096" w14:textId="77777777" w:rsidR="006C3894" w:rsidRPr="00B70F10" w:rsidRDefault="006C3894" w:rsidP="00BF6862">
            <w:pPr>
              <w:spacing w:before="60" w:after="60" w:line="240" w:lineRule="auto"/>
              <w:jc w:val="both"/>
              <w:rPr>
                <w:rFonts w:ascii="Arial" w:hAnsi="Arial" w:cs="Arial"/>
                <w:sz w:val="18"/>
                <w:szCs w:val="18"/>
                <w:lang w:bidi="ar-SA"/>
              </w:rPr>
            </w:pPr>
          </w:p>
        </w:tc>
        <w:tc>
          <w:tcPr>
            <w:tcW w:w="425" w:type="dxa"/>
            <w:tcBorders>
              <w:top w:val="nil"/>
              <w:left w:val="nil"/>
              <w:right w:val="nil"/>
            </w:tcBorders>
          </w:tcPr>
          <w:p w14:paraId="0A23E23D" w14:textId="77777777" w:rsidR="006C3894" w:rsidRPr="00B70F10" w:rsidRDefault="006C3894" w:rsidP="00BF6862">
            <w:pPr>
              <w:spacing w:before="60" w:after="60" w:line="240" w:lineRule="auto"/>
              <w:jc w:val="both"/>
              <w:rPr>
                <w:rFonts w:ascii="Arial" w:hAnsi="Arial" w:cs="Arial"/>
                <w:sz w:val="18"/>
                <w:szCs w:val="18"/>
                <w:lang w:bidi="ar-SA"/>
              </w:rPr>
            </w:pPr>
          </w:p>
        </w:tc>
        <w:tc>
          <w:tcPr>
            <w:tcW w:w="4241" w:type="dxa"/>
            <w:tcBorders>
              <w:top w:val="nil"/>
              <w:left w:val="nil"/>
              <w:bottom w:val="nil"/>
              <w:right w:val="nil"/>
            </w:tcBorders>
          </w:tcPr>
          <w:p w14:paraId="1DAAE62D" w14:textId="77777777" w:rsidR="006C3894" w:rsidRPr="00B70F10" w:rsidRDefault="006C3894" w:rsidP="00BF6862">
            <w:pPr>
              <w:spacing w:before="60" w:after="60" w:line="240" w:lineRule="auto"/>
              <w:jc w:val="both"/>
              <w:rPr>
                <w:rFonts w:ascii="Arial" w:hAnsi="Arial" w:cs="Arial"/>
                <w:sz w:val="18"/>
                <w:szCs w:val="18"/>
                <w:lang w:bidi="ar-SA"/>
              </w:rPr>
            </w:pPr>
          </w:p>
        </w:tc>
      </w:tr>
      <w:tr w:rsidR="006C3894" w:rsidRPr="00B70F10" w14:paraId="6FDA56C2" w14:textId="77777777" w:rsidTr="00BF6862">
        <w:tc>
          <w:tcPr>
            <w:tcW w:w="360" w:type="dxa"/>
            <w:tcBorders>
              <w:top w:val="single" w:sz="4" w:space="0" w:color="auto"/>
            </w:tcBorders>
          </w:tcPr>
          <w:p w14:paraId="64F95395" w14:textId="77777777" w:rsidR="006C3894" w:rsidRPr="00B70F10" w:rsidRDefault="006C3894" w:rsidP="00BF6862">
            <w:pPr>
              <w:spacing w:before="60" w:after="60" w:line="240" w:lineRule="auto"/>
              <w:jc w:val="both"/>
              <w:rPr>
                <w:rFonts w:ascii="Arial" w:hAnsi="Arial" w:cs="Arial"/>
                <w:sz w:val="18"/>
                <w:szCs w:val="18"/>
                <w:lang w:bidi="ar-SA"/>
              </w:rPr>
            </w:pPr>
          </w:p>
        </w:tc>
        <w:tc>
          <w:tcPr>
            <w:tcW w:w="2520" w:type="dxa"/>
            <w:tcBorders>
              <w:top w:val="nil"/>
              <w:bottom w:val="nil"/>
            </w:tcBorders>
          </w:tcPr>
          <w:p w14:paraId="4C085CC3" w14:textId="77777777" w:rsidR="006C3894" w:rsidRPr="00B70F10" w:rsidRDefault="006C3894" w:rsidP="00BF6862">
            <w:pPr>
              <w:spacing w:before="60" w:after="60" w:line="240" w:lineRule="auto"/>
              <w:jc w:val="both"/>
              <w:rPr>
                <w:rFonts w:ascii="Arial" w:hAnsi="Arial" w:cs="Arial"/>
                <w:sz w:val="18"/>
                <w:szCs w:val="18"/>
                <w:lang w:bidi="ar-SA"/>
              </w:rPr>
            </w:pPr>
            <w:r w:rsidRPr="00B70F10">
              <w:rPr>
                <w:rFonts w:ascii="Arial" w:hAnsi="Arial" w:cs="Arial"/>
                <w:sz w:val="18"/>
                <w:szCs w:val="18"/>
                <w:lang w:bidi="ar-SA"/>
              </w:rPr>
              <w:t>British</w:t>
            </w:r>
          </w:p>
        </w:tc>
        <w:tc>
          <w:tcPr>
            <w:tcW w:w="360" w:type="dxa"/>
          </w:tcPr>
          <w:p w14:paraId="77DB7250" w14:textId="77777777" w:rsidR="006C3894" w:rsidRPr="00B70F10" w:rsidRDefault="006C3894" w:rsidP="00BF6862">
            <w:pPr>
              <w:spacing w:before="60" w:after="60" w:line="240" w:lineRule="auto"/>
              <w:jc w:val="both"/>
              <w:rPr>
                <w:rFonts w:ascii="Arial" w:hAnsi="Arial" w:cs="Arial"/>
                <w:sz w:val="18"/>
                <w:szCs w:val="18"/>
                <w:lang w:bidi="ar-SA"/>
              </w:rPr>
            </w:pPr>
          </w:p>
        </w:tc>
        <w:tc>
          <w:tcPr>
            <w:tcW w:w="2714" w:type="dxa"/>
            <w:tcBorders>
              <w:top w:val="nil"/>
              <w:bottom w:val="nil"/>
            </w:tcBorders>
          </w:tcPr>
          <w:p w14:paraId="38BD6039" w14:textId="77777777" w:rsidR="006C3894" w:rsidRPr="00B70F10" w:rsidRDefault="006C3894" w:rsidP="00BF6862">
            <w:pPr>
              <w:spacing w:before="60" w:after="60" w:line="240" w:lineRule="auto"/>
              <w:jc w:val="both"/>
              <w:rPr>
                <w:rFonts w:ascii="Arial" w:hAnsi="Arial" w:cs="Arial"/>
                <w:sz w:val="18"/>
                <w:szCs w:val="18"/>
                <w:lang w:bidi="ar-SA"/>
              </w:rPr>
            </w:pPr>
            <w:r w:rsidRPr="00B70F10">
              <w:rPr>
                <w:rFonts w:ascii="Arial" w:hAnsi="Arial" w:cs="Arial"/>
                <w:sz w:val="18"/>
                <w:szCs w:val="18"/>
                <w:lang w:bidi="ar-SA"/>
              </w:rPr>
              <w:t>Irish</w:t>
            </w:r>
          </w:p>
        </w:tc>
        <w:tc>
          <w:tcPr>
            <w:tcW w:w="425" w:type="dxa"/>
          </w:tcPr>
          <w:p w14:paraId="5421399B" w14:textId="77777777" w:rsidR="006C3894" w:rsidRPr="00B70F10" w:rsidRDefault="006C3894" w:rsidP="00BF6862">
            <w:pPr>
              <w:spacing w:before="60" w:after="60" w:line="240" w:lineRule="auto"/>
              <w:jc w:val="both"/>
              <w:rPr>
                <w:rFonts w:ascii="Arial" w:hAnsi="Arial" w:cs="Arial"/>
                <w:sz w:val="18"/>
                <w:szCs w:val="18"/>
                <w:lang w:bidi="ar-SA"/>
              </w:rPr>
            </w:pPr>
          </w:p>
        </w:tc>
        <w:tc>
          <w:tcPr>
            <w:tcW w:w="4241" w:type="dxa"/>
            <w:tcBorders>
              <w:top w:val="nil"/>
              <w:bottom w:val="nil"/>
              <w:right w:val="nil"/>
            </w:tcBorders>
          </w:tcPr>
          <w:p w14:paraId="19ABD36A" w14:textId="77777777" w:rsidR="006C3894" w:rsidRPr="00B70F10" w:rsidRDefault="006C3894" w:rsidP="00BF6862">
            <w:pPr>
              <w:spacing w:before="60" w:after="60" w:line="240" w:lineRule="auto"/>
              <w:jc w:val="both"/>
              <w:rPr>
                <w:rFonts w:ascii="Arial" w:hAnsi="Arial" w:cs="Arial"/>
                <w:sz w:val="18"/>
                <w:szCs w:val="18"/>
                <w:lang w:bidi="ar-SA"/>
              </w:rPr>
            </w:pPr>
            <w:r w:rsidRPr="00B70F10">
              <w:rPr>
                <w:rFonts w:ascii="Arial" w:hAnsi="Arial" w:cs="Arial"/>
                <w:sz w:val="18"/>
                <w:szCs w:val="18"/>
                <w:lang w:bidi="ar-SA"/>
              </w:rPr>
              <w:t>Any other white background*</w:t>
            </w:r>
          </w:p>
        </w:tc>
      </w:tr>
    </w:tbl>
    <w:p w14:paraId="263F34BC" w14:textId="77777777" w:rsidR="006C3894" w:rsidRPr="00B70F10" w:rsidRDefault="006C3894" w:rsidP="006C3894">
      <w:pPr>
        <w:spacing w:before="0" w:after="0" w:line="240" w:lineRule="auto"/>
        <w:rPr>
          <w:rFonts w:ascii="Arial" w:hAnsi="Arial"/>
          <w:sz w:val="16"/>
          <w:szCs w:val="16"/>
          <w:lang w:bidi="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
        <w:gridCol w:w="2231"/>
        <w:gridCol w:w="333"/>
        <w:gridCol w:w="2034"/>
        <w:gridCol w:w="333"/>
        <w:gridCol w:w="333"/>
        <w:gridCol w:w="1048"/>
        <w:gridCol w:w="347"/>
        <w:gridCol w:w="910"/>
        <w:gridCol w:w="1324"/>
      </w:tblGrid>
      <w:tr w:rsidR="006C3894" w:rsidRPr="00B70F10" w14:paraId="2785D584" w14:textId="77777777" w:rsidTr="00BF6862">
        <w:tc>
          <w:tcPr>
            <w:tcW w:w="2880" w:type="dxa"/>
            <w:gridSpan w:val="2"/>
            <w:tcBorders>
              <w:top w:val="nil"/>
              <w:left w:val="nil"/>
              <w:bottom w:val="nil"/>
              <w:right w:val="nil"/>
            </w:tcBorders>
          </w:tcPr>
          <w:p w14:paraId="61D6C545" w14:textId="77777777" w:rsidR="006C3894" w:rsidRPr="00B70F10" w:rsidRDefault="006C3894" w:rsidP="00BF6862">
            <w:pPr>
              <w:spacing w:before="60" w:after="60" w:line="240" w:lineRule="auto"/>
              <w:jc w:val="both"/>
              <w:rPr>
                <w:rFonts w:ascii="Arial" w:hAnsi="Arial" w:cs="Arial"/>
                <w:b/>
                <w:sz w:val="18"/>
                <w:szCs w:val="18"/>
                <w:lang w:bidi="ar-SA"/>
              </w:rPr>
            </w:pPr>
            <w:r w:rsidRPr="00B70F10">
              <w:rPr>
                <w:rFonts w:ascii="Arial" w:hAnsi="Arial" w:cs="Arial"/>
                <w:b/>
                <w:sz w:val="18"/>
                <w:szCs w:val="18"/>
                <w:lang w:bidi="ar-SA"/>
              </w:rPr>
              <w:t>Mixed</w:t>
            </w:r>
          </w:p>
        </w:tc>
        <w:tc>
          <w:tcPr>
            <w:tcW w:w="360" w:type="dxa"/>
            <w:tcBorders>
              <w:top w:val="nil"/>
              <w:left w:val="nil"/>
              <w:right w:val="nil"/>
            </w:tcBorders>
          </w:tcPr>
          <w:p w14:paraId="075AD205" w14:textId="77777777" w:rsidR="006C3894" w:rsidRPr="00B70F10" w:rsidRDefault="006C3894" w:rsidP="00BF6862">
            <w:pPr>
              <w:spacing w:before="60" w:after="60" w:line="240" w:lineRule="auto"/>
              <w:jc w:val="both"/>
              <w:rPr>
                <w:rFonts w:ascii="Arial" w:hAnsi="Arial" w:cs="Arial"/>
                <w:sz w:val="18"/>
                <w:szCs w:val="18"/>
                <w:lang w:bidi="ar-SA"/>
              </w:rPr>
            </w:pPr>
          </w:p>
        </w:tc>
        <w:tc>
          <w:tcPr>
            <w:tcW w:w="4320" w:type="dxa"/>
            <w:gridSpan w:val="4"/>
            <w:tcBorders>
              <w:top w:val="nil"/>
              <w:left w:val="nil"/>
              <w:bottom w:val="nil"/>
              <w:right w:val="nil"/>
            </w:tcBorders>
          </w:tcPr>
          <w:p w14:paraId="4237B726" w14:textId="77777777" w:rsidR="006C3894" w:rsidRPr="00B70F10" w:rsidRDefault="006C3894" w:rsidP="00BF6862">
            <w:pPr>
              <w:spacing w:before="60" w:after="60" w:line="240" w:lineRule="auto"/>
              <w:jc w:val="both"/>
              <w:rPr>
                <w:rFonts w:ascii="Arial" w:hAnsi="Arial" w:cs="Arial"/>
                <w:sz w:val="18"/>
                <w:szCs w:val="18"/>
                <w:lang w:bidi="ar-SA"/>
              </w:rPr>
            </w:pPr>
          </w:p>
        </w:tc>
        <w:tc>
          <w:tcPr>
            <w:tcW w:w="360" w:type="dxa"/>
            <w:tcBorders>
              <w:top w:val="nil"/>
              <w:left w:val="nil"/>
              <w:bottom w:val="nil"/>
              <w:right w:val="nil"/>
            </w:tcBorders>
          </w:tcPr>
          <w:p w14:paraId="6E7A0285" w14:textId="77777777" w:rsidR="006C3894" w:rsidRPr="00B70F10" w:rsidRDefault="006C3894" w:rsidP="00BF6862">
            <w:pPr>
              <w:spacing w:before="60" w:after="60" w:line="240" w:lineRule="auto"/>
              <w:jc w:val="both"/>
              <w:rPr>
                <w:rFonts w:ascii="Arial" w:hAnsi="Arial" w:cs="Arial"/>
                <w:sz w:val="18"/>
                <w:szCs w:val="18"/>
                <w:lang w:bidi="ar-SA"/>
              </w:rPr>
            </w:pPr>
          </w:p>
        </w:tc>
        <w:tc>
          <w:tcPr>
            <w:tcW w:w="2700" w:type="dxa"/>
            <w:gridSpan w:val="2"/>
            <w:tcBorders>
              <w:top w:val="nil"/>
              <w:left w:val="nil"/>
              <w:bottom w:val="nil"/>
              <w:right w:val="nil"/>
            </w:tcBorders>
          </w:tcPr>
          <w:p w14:paraId="59BFA0BA" w14:textId="77777777" w:rsidR="006C3894" w:rsidRPr="00B70F10" w:rsidRDefault="006C3894" w:rsidP="00BF6862">
            <w:pPr>
              <w:spacing w:before="60" w:after="60" w:line="240" w:lineRule="auto"/>
              <w:jc w:val="both"/>
              <w:rPr>
                <w:rFonts w:ascii="Arial" w:hAnsi="Arial" w:cs="Arial"/>
                <w:sz w:val="18"/>
                <w:szCs w:val="18"/>
                <w:lang w:bidi="ar-SA"/>
              </w:rPr>
            </w:pPr>
          </w:p>
        </w:tc>
      </w:tr>
      <w:tr w:rsidR="006C3894" w:rsidRPr="00B70F10" w14:paraId="124E49D9" w14:textId="77777777" w:rsidTr="00BF6862">
        <w:trPr>
          <w:gridAfter w:val="1"/>
          <w:wAfter w:w="1620" w:type="dxa"/>
        </w:trPr>
        <w:tc>
          <w:tcPr>
            <w:tcW w:w="360" w:type="dxa"/>
            <w:tcBorders>
              <w:top w:val="single" w:sz="4" w:space="0" w:color="auto"/>
            </w:tcBorders>
          </w:tcPr>
          <w:p w14:paraId="545CE98A" w14:textId="77777777" w:rsidR="006C3894" w:rsidRPr="00B70F10" w:rsidRDefault="006C3894" w:rsidP="00BF6862">
            <w:pPr>
              <w:spacing w:before="60" w:after="60" w:line="240" w:lineRule="auto"/>
              <w:jc w:val="both"/>
              <w:rPr>
                <w:rFonts w:ascii="Arial" w:hAnsi="Arial" w:cs="Arial"/>
                <w:sz w:val="18"/>
                <w:szCs w:val="18"/>
                <w:lang w:bidi="ar-SA"/>
              </w:rPr>
            </w:pPr>
          </w:p>
        </w:tc>
        <w:tc>
          <w:tcPr>
            <w:tcW w:w="2520" w:type="dxa"/>
            <w:tcBorders>
              <w:top w:val="nil"/>
              <w:bottom w:val="nil"/>
            </w:tcBorders>
          </w:tcPr>
          <w:p w14:paraId="0B784301" w14:textId="77777777" w:rsidR="006C3894" w:rsidRPr="00B70F10" w:rsidRDefault="006C3894" w:rsidP="00BF6862">
            <w:pPr>
              <w:spacing w:before="60" w:after="60" w:line="240" w:lineRule="auto"/>
              <w:jc w:val="both"/>
              <w:rPr>
                <w:rFonts w:ascii="Arial" w:hAnsi="Arial" w:cs="Arial"/>
                <w:sz w:val="18"/>
                <w:szCs w:val="18"/>
                <w:lang w:bidi="ar-SA"/>
              </w:rPr>
            </w:pPr>
            <w:r w:rsidRPr="00B70F10">
              <w:rPr>
                <w:rFonts w:ascii="Arial" w:hAnsi="Arial" w:cs="Arial"/>
                <w:sz w:val="18"/>
                <w:szCs w:val="18"/>
                <w:lang w:bidi="ar-SA"/>
              </w:rPr>
              <w:t>White and Black Caribbean</w:t>
            </w:r>
          </w:p>
        </w:tc>
        <w:tc>
          <w:tcPr>
            <w:tcW w:w="360" w:type="dxa"/>
          </w:tcPr>
          <w:p w14:paraId="1FAF381C" w14:textId="77777777" w:rsidR="006C3894" w:rsidRPr="00B70F10" w:rsidRDefault="006C3894" w:rsidP="00BF6862">
            <w:pPr>
              <w:spacing w:before="60" w:after="60" w:line="240" w:lineRule="auto"/>
              <w:jc w:val="both"/>
              <w:rPr>
                <w:rFonts w:ascii="Arial" w:hAnsi="Arial" w:cs="Arial"/>
                <w:sz w:val="18"/>
                <w:szCs w:val="18"/>
                <w:lang w:bidi="ar-SA"/>
              </w:rPr>
            </w:pPr>
          </w:p>
        </w:tc>
        <w:tc>
          <w:tcPr>
            <w:tcW w:w="2340" w:type="dxa"/>
            <w:tcBorders>
              <w:top w:val="nil"/>
              <w:bottom w:val="nil"/>
              <w:right w:val="nil"/>
            </w:tcBorders>
          </w:tcPr>
          <w:p w14:paraId="20084D3C" w14:textId="77777777" w:rsidR="006C3894" w:rsidRPr="00B70F10" w:rsidRDefault="006C3894" w:rsidP="00BF6862">
            <w:pPr>
              <w:spacing w:before="60" w:after="60" w:line="240" w:lineRule="auto"/>
              <w:jc w:val="both"/>
              <w:rPr>
                <w:rFonts w:ascii="Arial" w:hAnsi="Arial" w:cs="Arial"/>
                <w:sz w:val="18"/>
                <w:szCs w:val="18"/>
                <w:lang w:bidi="ar-SA"/>
              </w:rPr>
            </w:pPr>
            <w:r w:rsidRPr="00B70F10">
              <w:rPr>
                <w:rFonts w:ascii="Arial" w:hAnsi="Arial" w:cs="Arial"/>
                <w:sz w:val="18"/>
                <w:szCs w:val="18"/>
                <w:lang w:bidi="ar-SA"/>
              </w:rPr>
              <w:t>White and Black African</w:t>
            </w:r>
          </w:p>
        </w:tc>
        <w:tc>
          <w:tcPr>
            <w:tcW w:w="360" w:type="dxa"/>
            <w:tcBorders>
              <w:top w:val="nil"/>
              <w:left w:val="nil"/>
              <w:bottom w:val="nil"/>
              <w:right w:val="nil"/>
            </w:tcBorders>
          </w:tcPr>
          <w:p w14:paraId="7987C013" w14:textId="77777777" w:rsidR="006C3894" w:rsidRPr="00B70F10" w:rsidRDefault="006C3894" w:rsidP="00BF6862">
            <w:pPr>
              <w:spacing w:before="60" w:after="60" w:line="240" w:lineRule="auto"/>
              <w:jc w:val="both"/>
              <w:rPr>
                <w:rFonts w:ascii="Arial" w:hAnsi="Arial" w:cs="Arial"/>
                <w:sz w:val="18"/>
                <w:szCs w:val="18"/>
                <w:lang w:bidi="ar-SA"/>
              </w:rPr>
            </w:pPr>
          </w:p>
        </w:tc>
        <w:tc>
          <w:tcPr>
            <w:tcW w:w="360" w:type="dxa"/>
            <w:tcBorders>
              <w:top w:val="single" w:sz="4" w:space="0" w:color="auto"/>
              <w:left w:val="single" w:sz="4" w:space="0" w:color="auto"/>
              <w:bottom w:val="single" w:sz="4" w:space="0" w:color="auto"/>
              <w:right w:val="single" w:sz="4" w:space="0" w:color="auto"/>
            </w:tcBorders>
          </w:tcPr>
          <w:p w14:paraId="67E08B77" w14:textId="77777777" w:rsidR="006C3894" w:rsidRPr="00B70F10" w:rsidRDefault="006C3894" w:rsidP="00BF6862">
            <w:pPr>
              <w:spacing w:before="60" w:after="60" w:line="240" w:lineRule="auto"/>
              <w:jc w:val="both"/>
              <w:rPr>
                <w:rFonts w:ascii="Arial" w:hAnsi="Arial" w:cs="Arial"/>
                <w:sz w:val="18"/>
                <w:szCs w:val="18"/>
                <w:lang w:bidi="ar-SA"/>
              </w:rPr>
            </w:pPr>
            <w:r w:rsidRPr="00B70F10">
              <w:rPr>
                <w:rFonts w:ascii="Arial" w:hAnsi="Arial" w:cs="Arial"/>
                <w:sz w:val="18"/>
                <w:szCs w:val="18"/>
                <w:lang w:bidi="ar-SA"/>
              </w:rPr>
              <w:t xml:space="preserve">   </w:t>
            </w:r>
          </w:p>
        </w:tc>
        <w:tc>
          <w:tcPr>
            <w:tcW w:w="2700" w:type="dxa"/>
            <w:gridSpan w:val="3"/>
            <w:tcBorders>
              <w:top w:val="nil"/>
              <w:left w:val="single" w:sz="4" w:space="0" w:color="auto"/>
              <w:bottom w:val="nil"/>
              <w:right w:val="nil"/>
            </w:tcBorders>
          </w:tcPr>
          <w:p w14:paraId="2C534A18" w14:textId="77777777" w:rsidR="006C3894" w:rsidRPr="00B70F10" w:rsidRDefault="006C3894" w:rsidP="00BF6862">
            <w:pPr>
              <w:spacing w:before="60" w:after="60" w:line="240" w:lineRule="auto"/>
              <w:jc w:val="both"/>
              <w:rPr>
                <w:rFonts w:ascii="Arial" w:hAnsi="Arial" w:cs="Arial"/>
                <w:sz w:val="18"/>
                <w:szCs w:val="18"/>
                <w:lang w:bidi="ar-SA"/>
              </w:rPr>
            </w:pPr>
            <w:r w:rsidRPr="00B70F10">
              <w:rPr>
                <w:rFonts w:ascii="Arial" w:hAnsi="Arial" w:cs="Arial"/>
                <w:sz w:val="18"/>
                <w:szCs w:val="18"/>
                <w:lang w:bidi="ar-SA"/>
              </w:rPr>
              <w:t>White and Asian</w:t>
            </w:r>
          </w:p>
        </w:tc>
      </w:tr>
    </w:tbl>
    <w:p w14:paraId="6073B61D" w14:textId="77777777" w:rsidR="006C3894" w:rsidRPr="00B70F10" w:rsidRDefault="006C3894" w:rsidP="006C3894">
      <w:pPr>
        <w:spacing w:before="0" w:after="0" w:line="240" w:lineRule="auto"/>
        <w:rPr>
          <w:rFonts w:ascii="Arial" w:hAnsi="Arial"/>
          <w:sz w:val="16"/>
          <w:szCs w:val="16"/>
          <w:lang w:bidi="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
        <w:gridCol w:w="2260"/>
        <w:gridCol w:w="336"/>
        <w:gridCol w:w="3695"/>
        <w:gridCol w:w="336"/>
        <w:gridCol w:w="2263"/>
      </w:tblGrid>
      <w:tr w:rsidR="006C3894" w:rsidRPr="00B70F10" w14:paraId="4733A622" w14:textId="77777777" w:rsidTr="00BF6862">
        <w:tc>
          <w:tcPr>
            <w:tcW w:w="2880" w:type="dxa"/>
            <w:gridSpan w:val="2"/>
            <w:tcBorders>
              <w:top w:val="nil"/>
              <w:left w:val="nil"/>
              <w:bottom w:val="nil"/>
              <w:right w:val="nil"/>
            </w:tcBorders>
          </w:tcPr>
          <w:p w14:paraId="521E5DC9" w14:textId="77777777" w:rsidR="006C3894" w:rsidRPr="00B70F10" w:rsidRDefault="006C3894" w:rsidP="00BF6862">
            <w:pPr>
              <w:spacing w:before="60" w:after="60" w:line="240" w:lineRule="auto"/>
              <w:jc w:val="both"/>
              <w:rPr>
                <w:rFonts w:ascii="Arial" w:hAnsi="Arial" w:cs="Arial"/>
                <w:b/>
                <w:sz w:val="18"/>
                <w:szCs w:val="18"/>
                <w:lang w:bidi="ar-SA"/>
              </w:rPr>
            </w:pPr>
            <w:r w:rsidRPr="00B70F10">
              <w:rPr>
                <w:rFonts w:ascii="Arial" w:hAnsi="Arial" w:cs="Arial"/>
                <w:b/>
                <w:sz w:val="18"/>
                <w:szCs w:val="18"/>
                <w:lang w:bidi="ar-SA"/>
              </w:rPr>
              <w:t>Black or Black British</w:t>
            </w:r>
          </w:p>
        </w:tc>
        <w:tc>
          <w:tcPr>
            <w:tcW w:w="360" w:type="dxa"/>
            <w:tcBorders>
              <w:top w:val="nil"/>
              <w:left w:val="nil"/>
              <w:right w:val="nil"/>
            </w:tcBorders>
          </w:tcPr>
          <w:p w14:paraId="7200CD65" w14:textId="77777777" w:rsidR="006C3894" w:rsidRPr="00B70F10" w:rsidRDefault="006C3894" w:rsidP="00BF6862">
            <w:pPr>
              <w:spacing w:before="60" w:after="60" w:line="240" w:lineRule="auto"/>
              <w:jc w:val="both"/>
              <w:rPr>
                <w:rFonts w:ascii="Arial" w:hAnsi="Arial" w:cs="Arial"/>
                <w:sz w:val="18"/>
                <w:szCs w:val="18"/>
                <w:lang w:bidi="ar-SA"/>
              </w:rPr>
            </w:pPr>
          </w:p>
        </w:tc>
        <w:tc>
          <w:tcPr>
            <w:tcW w:w="4320" w:type="dxa"/>
            <w:tcBorders>
              <w:top w:val="nil"/>
              <w:left w:val="nil"/>
              <w:bottom w:val="nil"/>
              <w:right w:val="nil"/>
            </w:tcBorders>
          </w:tcPr>
          <w:p w14:paraId="23D492AE" w14:textId="77777777" w:rsidR="006C3894" w:rsidRPr="00B70F10" w:rsidRDefault="006C3894" w:rsidP="00BF6862">
            <w:pPr>
              <w:spacing w:before="60" w:after="60" w:line="240" w:lineRule="auto"/>
              <w:jc w:val="both"/>
              <w:rPr>
                <w:rFonts w:ascii="Arial" w:hAnsi="Arial" w:cs="Arial"/>
                <w:sz w:val="18"/>
                <w:szCs w:val="18"/>
                <w:lang w:bidi="ar-SA"/>
              </w:rPr>
            </w:pPr>
          </w:p>
        </w:tc>
        <w:tc>
          <w:tcPr>
            <w:tcW w:w="360" w:type="dxa"/>
            <w:tcBorders>
              <w:top w:val="nil"/>
              <w:left w:val="nil"/>
              <w:bottom w:val="nil"/>
              <w:right w:val="nil"/>
            </w:tcBorders>
          </w:tcPr>
          <w:p w14:paraId="2D0BE1C6" w14:textId="77777777" w:rsidR="006C3894" w:rsidRPr="00B70F10" w:rsidRDefault="006C3894" w:rsidP="00BF6862">
            <w:pPr>
              <w:spacing w:before="60" w:after="60" w:line="240" w:lineRule="auto"/>
              <w:jc w:val="both"/>
              <w:rPr>
                <w:rFonts w:ascii="Arial" w:hAnsi="Arial" w:cs="Arial"/>
                <w:sz w:val="18"/>
                <w:szCs w:val="18"/>
                <w:lang w:bidi="ar-SA"/>
              </w:rPr>
            </w:pPr>
          </w:p>
        </w:tc>
        <w:tc>
          <w:tcPr>
            <w:tcW w:w="2700" w:type="dxa"/>
            <w:tcBorders>
              <w:top w:val="nil"/>
              <w:left w:val="nil"/>
              <w:bottom w:val="nil"/>
              <w:right w:val="nil"/>
            </w:tcBorders>
          </w:tcPr>
          <w:p w14:paraId="3BE12420" w14:textId="77777777" w:rsidR="006C3894" w:rsidRPr="00B70F10" w:rsidRDefault="006C3894" w:rsidP="00BF6862">
            <w:pPr>
              <w:spacing w:before="60" w:after="60" w:line="240" w:lineRule="auto"/>
              <w:jc w:val="both"/>
              <w:rPr>
                <w:rFonts w:ascii="Arial" w:hAnsi="Arial" w:cs="Arial"/>
                <w:sz w:val="18"/>
                <w:szCs w:val="18"/>
                <w:lang w:bidi="ar-SA"/>
              </w:rPr>
            </w:pPr>
          </w:p>
        </w:tc>
      </w:tr>
      <w:tr w:rsidR="006C3894" w:rsidRPr="00B70F10" w14:paraId="52BC3727" w14:textId="77777777" w:rsidTr="00BF6862">
        <w:tc>
          <w:tcPr>
            <w:tcW w:w="360" w:type="dxa"/>
            <w:tcBorders>
              <w:top w:val="single" w:sz="4" w:space="0" w:color="auto"/>
            </w:tcBorders>
          </w:tcPr>
          <w:p w14:paraId="23793D45" w14:textId="77777777" w:rsidR="006C3894" w:rsidRPr="00B70F10" w:rsidRDefault="006C3894" w:rsidP="00BF6862">
            <w:pPr>
              <w:spacing w:before="60" w:after="60" w:line="240" w:lineRule="auto"/>
              <w:jc w:val="both"/>
              <w:rPr>
                <w:rFonts w:ascii="Arial" w:hAnsi="Arial" w:cs="Arial"/>
                <w:sz w:val="18"/>
                <w:szCs w:val="18"/>
                <w:lang w:bidi="ar-SA"/>
              </w:rPr>
            </w:pPr>
          </w:p>
        </w:tc>
        <w:tc>
          <w:tcPr>
            <w:tcW w:w="2520" w:type="dxa"/>
            <w:tcBorders>
              <w:top w:val="nil"/>
              <w:bottom w:val="nil"/>
            </w:tcBorders>
          </w:tcPr>
          <w:p w14:paraId="7D304E83" w14:textId="77777777" w:rsidR="006C3894" w:rsidRPr="00B70F10" w:rsidRDefault="006C3894" w:rsidP="00BF6862">
            <w:pPr>
              <w:spacing w:before="60" w:after="60" w:line="240" w:lineRule="auto"/>
              <w:jc w:val="both"/>
              <w:rPr>
                <w:rFonts w:ascii="Arial" w:hAnsi="Arial" w:cs="Arial"/>
                <w:sz w:val="18"/>
                <w:szCs w:val="18"/>
                <w:lang w:bidi="ar-SA"/>
              </w:rPr>
            </w:pPr>
            <w:r w:rsidRPr="00B70F10">
              <w:rPr>
                <w:rFonts w:ascii="Arial" w:hAnsi="Arial" w:cs="Arial"/>
                <w:sz w:val="18"/>
                <w:szCs w:val="18"/>
                <w:lang w:bidi="ar-SA"/>
              </w:rPr>
              <w:t>Caribbean</w:t>
            </w:r>
          </w:p>
        </w:tc>
        <w:tc>
          <w:tcPr>
            <w:tcW w:w="360" w:type="dxa"/>
          </w:tcPr>
          <w:p w14:paraId="4140FE9C" w14:textId="77777777" w:rsidR="006C3894" w:rsidRPr="00B70F10" w:rsidRDefault="006C3894" w:rsidP="00BF6862">
            <w:pPr>
              <w:spacing w:before="60" w:after="60" w:line="240" w:lineRule="auto"/>
              <w:jc w:val="both"/>
              <w:rPr>
                <w:rFonts w:ascii="Arial" w:hAnsi="Arial" w:cs="Arial"/>
                <w:sz w:val="18"/>
                <w:szCs w:val="18"/>
                <w:lang w:bidi="ar-SA"/>
              </w:rPr>
            </w:pPr>
          </w:p>
        </w:tc>
        <w:tc>
          <w:tcPr>
            <w:tcW w:w="4320" w:type="dxa"/>
            <w:tcBorders>
              <w:top w:val="nil"/>
              <w:bottom w:val="nil"/>
              <w:right w:val="nil"/>
            </w:tcBorders>
          </w:tcPr>
          <w:p w14:paraId="75748CCC" w14:textId="77777777" w:rsidR="006C3894" w:rsidRPr="00B70F10" w:rsidRDefault="006C3894" w:rsidP="00BF6862">
            <w:pPr>
              <w:spacing w:before="60" w:after="60" w:line="240" w:lineRule="auto"/>
              <w:jc w:val="both"/>
              <w:rPr>
                <w:rFonts w:ascii="Arial" w:hAnsi="Arial" w:cs="Arial"/>
                <w:sz w:val="18"/>
                <w:szCs w:val="18"/>
                <w:lang w:bidi="ar-SA"/>
              </w:rPr>
            </w:pPr>
            <w:r w:rsidRPr="00B70F10">
              <w:rPr>
                <w:rFonts w:ascii="Arial" w:hAnsi="Arial" w:cs="Arial"/>
                <w:sz w:val="18"/>
                <w:szCs w:val="18"/>
                <w:lang w:bidi="ar-SA"/>
              </w:rPr>
              <w:t>African</w:t>
            </w:r>
          </w:p>
        </w:tc>
        <w:tc>
          <w:tcPr>
            <w:tcW w:w="360" w:type="dxa"/>
            <w:tcBorders>
              <w:top w:val="nil"/>
              <w:left w:val="nil"/>
              <w:bottom w:val="nil"/>
              <w:right w:val="nil"/>
            </w:tcBorders>
          </w:tcPr>
          <w:p w14:paraId="134A5E0E" w14:textId="77777777" w:rsidR="006C3894" w:rsidRPr="00B70F10" w:rsidRDefault="006C3894" w:rsidP="00BF6862">
            <w:pPr>
              <w:spacing w:before="60" w:after="60" w:line="240" w:lineRule="auto"/>
              <w:jc w:val="both"/>
              <w:rPr>
                <w:rFonts w:ascii="Arial" w:hAnsi="Arial" w:cs="Arial"/>
                <w:sz w:val="18"/>
                <w:szCs w:val="18"/>
                <w:lang w:bidi="ar-SA"/>
              </w:rPr>
            </w:pPr>
          </w:p>
        </w:tc>
        <w:tc>
          <w:tcPr>
            <w:tcW w:w="2700" w:type="dxa"/>
            <w:tcBorders>
              <w:top w:val="nil"/>
              <w:left w:val="nil"/>
              <w:bottom w:val="nil"/>
              <w:right w:val="nil"/>
            </w:tcBorders>
          </w:tcPr>
          <w:p w14:paraId="270700F3" w14:textId="77777777" w:rsidR="006C3894" w:rsidRPr="00B70F10" w:rsidRDefault="006C3894" w:rsidP="00BF6862">
            <w:pPr>
              <w:spacing w:before="60" w:after="60" w:line="240" w:lineRule="auto"/>
              <w:jc w:val="both"/>
              <w:rPr>
                <w:rFonts w:ascii="Arial" w:hAnsi="Arial" w:cs="Arial"/>
                <w:sz w:val="18"/>
                <w:szCs w:val="18"/>
                <w:lang w:bidi="ar-SA"/>
              </w:rPr>
            </w:pPr>
          </w:p>
        </w:tc>
      </w:tr>
    </w:tbl>
    <w:p w14:paraId="199CBAF2" w14:textId="77777777" w:rsidR="006C3894" w:rsidRPr="00B70F10" w:rsidRDefault="006C3894" w:rsidP="006C3894">
      <w:pPr>
        <w:spacing w:before="0" w:after="0" w:line="240" w:lineRule="auto"/>
        <w:rPr>
          <w:rFonts w:ascii="Arial" w:hAnsi="Arial"/>
          <w:sz w:val="16"/>
          <w:szCs w:val="16"/>
          <w:lang w:bidi="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
        <w:gridCol w:w="2146"/>
        <w:gridCol w:w="332"/>
        <w:gridCol w:w="2053"/>
        <w:gridCol w:w="343"/>
        <w:gridCol w:w="383"/>
        <w:gridCol w:w="1048"/>
        <w:gridCol w:w="237"/>
        <w:gridCol w:w="946"/>
        <w:gridCol w:w="1406"/>
      </w:tblGrid>
      <w:tr w:rsidR="006C3894" w:rsidRPr="00B70F10" w14:paraId="5FCF2A2B" w14:textId="77777777" w:rsidTr="00BF6862">
        <w:tc>
          <w:tcPr>
            <w:tcW w:w="2880" w:type="dxa"/>
            <w:gridSpan w:val="2"/>
            <w:tcBorders>
              <w:top w:val="nil"/>
              <w:left w:val="nil"/>
              <w:bottom w:val="nil"/>
              <w:right w:val="nil"/>
            </w:tcBorders>
          </w:tcPr>
          <w:p w14:paraId="2CBC9F58" w14:textId="77777777" w:rsidR="006C3894" w:rsidRPr="00B70F10" w:rsidRDefault="006C3894" w:rsidP="00BF6862">
            <w:pPr>
              <w:spacing w:before="60" w:after="60" w:line="240" w:lineRule="auto"/>
              <w:jc w:val="both"/>
              <w:rPr>
                <w:rFonts w:ascii="Arial" w:hAnsi="Arial" w:cs="Arial"/>
                <w:b/>
                <w:sz w:val="18"/>
                <w:szCs w:val="18"/>
                <w:lang w:bidi="ar-SA"/>
              </w:rPr>
            </w:pPr>
            <w:r w:rsidRPr="00B70F10">
              <w:rPr>
                <w:rFonts w:ascii="Arial" w:hAnsi="Arial" w:cs="Arial"/>
                <w:b/>
                <w:sz w:val="18"/>
                <w:szCs w:val="18"/>
                <w:lang w:bidi="ar-SA"/>
              </w:rPr>
              <w:t>Asian or Asian British</w:t>
            </w:r>
          </w:p>
        </w:tc>
        <w:tc>
          <w:tcPr>
            <w:tcW w:w="360" w:type="dxa"/>
            <w:tcBorders>
              <w:top w:val="nil"/>
              <w:left w:val="nil"/>
              <w:bottom w:val="single" w:sz="4" w:space="0" w:color="auto"/>
              <w:right w:val="nil"/>
            </w:tcBorders>
          </w:tcPr>
          <w:p w14:paraId="5B39CD1B" w14:textId="77777777" w:rsidR="006C3894" w:rsidRPr="00B70F10" w:rsidRDefault="006C3894" w:rsidP="00BF6862">
            <w:pPr>
              <w:spacing w:before="60" w:after="60" w:line="240" w:lineRule="auto"/>
              <w:jc w:val="both"/>
              <w:rPr>
                <w:rFonts w:ascii="Arial" w:hAnsi="Arial" w:cs="Arial"/>
                <w:sz w:val="18"/>
                <w:szCs w:val="18"/>
                <w:lang w:bidi="ar-SA"/>
              </w:rPr>
            </w:pPr>
          </w:p>
        </w:tc>
        <w:tc>
          <w:tcPr>
            <w:tcW w:w="4320" w:type="dxa"/>
            <w:gridSpan w:val="4"/>
            <w:tcBorders>
              <w:top w:val="nil"/>
              <w:left w:val="nil"/>
              <w:bottom w:val="nil"/>
              <w:right w:val="nil"/>
            </w:tcBorders>
          </w:tcPr>
          <w:p w14:paraId="537E725A" w14:textId="77777777" w:rsidR="006C3894" w:rsidRPr="00B70F10" w:rsidRDefault="006C3894" w:rsidP="00BF6862">
            <w:pPr>
              <w:spacing w:before="60" w:after="60" w:line="240" w:lineRule="auto"/>
              <w:jc w:val="both"/>
              <w:rPr>
                <w:rFonts w:ascii="Arial" w:hAnsi="Arial" w:cs="Arial"/>
                <w:sz w:val="18"/>
                <w:szCs w:val="18"/>
                <w:lang w:bidi="ar-SA"/>
              </w:rPr>
            </w:pPr>
          </w:p>
        </w:tc>
        <w:tc>
          <w:tcPr>
            <w:tcW w:w="237" w:type="dxa"/>
            <w:tcBorders>
              <w:top w:val="nil"/>
              <w:left w:val="nil"/>
              <w:bottom w:val="nil"/>
              <w:right w:val="nil"/>
            </w:tcBorders>
          </w:tcPr>
          <w:p w14:paraId="34F5D5F7" w14:textId="77777777" w:rsidR="006C3894" w:rsidRPr="00B70F10" w:rsidRDefault="006C3894" w:rsidP="00BF6862">
            <w:pPr>
              <w:spacing w:before="60" w:after="60" w:line="240" w:lineRule="auto"/>
              <w:jc w:val="both"/>
              <w:rPr>
                <w:rFonts w:ascii="Arial" w:hAnsi="Arial" w:cs="Arial"/>
                <w:sz w:val="18"/>
                <w:szCs w:val="18"/>
                <w:lang w:bidi="ar-SA"/>
              </w:rPr>
            </w:pPr>
          </w:p>
        </w:tc>
        <w:tc>
          <w:tcPr>
            <w:tcW w:w="2823" w:type="dxa"/>
            <w:gridSpan w:val="2"/>
            <w:tcBorders>
              <w:top w:val="nil"/>
              <w:left w:val="nil"/>
              <w:bottom w:val="nil"/>
              <w:right w:val="nil"/>
            </w:tcBorders>
          </w:tcPr>
          <w:p w14:paraId="561E3474" w14:textId="77777777" w:rsidR="006C3894" w:rsidRPr="00B70F10" w:rsidRDefault="006C3894" w:rsidP="00BF6862">
            <w:pPr>
              <w:spacing w:before="60" w:after="60" w:line="240" w:lineRule="auto"/>
              <w:jc w:val="both"/>
              <w:rPr>
                <w:rFonts w:ascii="Arial" w:hAnsi="Arial" w:cs="Arial"/>
                <w:sz w:val="18"/>
                <w:szCs w:val="18"/>
                <w:lang w:bidi="ar-SA"/>
              </w:rPr>
            </w:pPr>
          </w:p>
        </w:tc>
      </w:tr>
      <w:tr w:rsidR="006C3894" w:rsidRPr="00B70F10" w14:paraId="66E6BDC8" w14:textId="77777777" w:rsidTr="00BF6862">
        <w:trPr>
          <w:gridAfter w:val="1"/>
          <w:wAfter w:w="1743" w:type="dxa"/>
        </w:trPr>
        <w:tc>
          <w:tcPr>
            <w:tcW w:w="360" w:type="dxa"/>
            <w:tcBorders>
              <w:top w:val="single" w:sz="4" w:space="0" w:color="auto"/>
            </w:tcBorders>
          </w:tcPr>
          <w:p w14:paraId="2991A045" w14:textId="77777777" w:rsidR="006C3894" w:rsidRPr="00B70F10" w:rsidRDefault="006C3894" w:rsidP="00BF6862">
            <w:pPr>
              <w:spacing w:before="60" w:after="60" w:line="240" w:lineRule="auto"/>
              <w:jc w:val="both"/>
              <w:rPr>
                <w:rFonts w:ascii="Arial" w:hAnsi="Arial" w:cs="Arial"/>
                <w:sz w:val="18"/>
                <w:szCs w:val="18"/>
                <w:lang w:bidi="ar-SA"/>
              </w:rPr>
            </w:pPr>
          </w:p>
        </w:tc>
        <w:tc>
          <w:tcPr>
            <w:tcW w:w="2520" w:type="dxa"/>
            <w:tcBorders>
              <w:top w:val="nil"/>
              <w:bottom w:val="nil"/>
            </w:tcBorders>
          </w:tcPr>
          <w:p w14:paraId="52BE3914" w14:textId="77777777" w:rsidR="006C3894" w:rsidRPr="00B70F10" w:rsidRDefault="006C3894" w:rsidP="00BF6862">
            <w:pPr>
              <w:spacing w:before="60" w:after="60" w:line="240" w:lineRule="auto"/>
              <w:jc w:val="both"/>
              <w:rPr>
                <w:rFonts w:ascii="Arial" w:hAnsi="Arial" w:cs="Arial"/>
                <w:sz w:val="18"/>
                <w:szCs w:val="18"/>
                <w:lang w:bidi="ar-SA"/>
              </w:rPr>
            </w:pPr>
            <w:r w:rsidRPr="00B70F10">
              <w:rPr>
                <w:rFonts w:ascii="Arial" w:hAnsi="Arial" w:cs="Arial"/>
                <w:sz w:val="18"/>
                <w:szCs w:val="18"/>
                <w:lang w:bidi="ar-SA"/>
              </w:rPr>
              <w:t>Indian</w:t>
            </w:r>
          </w:p>
        </w:tc>
        <w:tc>
          <w:tcPr>
            <w:tcW w:w="360" w:type="dxa"/>
            <w:tcBorders>
              <w:right w:val="single" w:sz="4" w:space="0" w:color="auto"/>
            </w:tcBorders>
          </w:tcPr>
          <w:p w14:paraId="66A08F14" w14:textId="77777777" w:rsidR="006C3894" w:rsidRPr="00B70F10" w:rsidRDefault="006C3894" w:rsidP="00BF6862">
            <w:pPr>
              <w:spacing w:before="60" w:after="60" w:line="240" w:lineRule="auto"/>
              <w:jc w:val="both"/>
              <w:rPr>
                <w:rFonts w:ascii="Arial" w:hAnsi="Arial" w:cs="Arial"/>
                <w:sz w:val="18"/>
                <w:szCs w:val="18"/>
                <w:lang w:bidi="ar-SA"/>
              </w:rPr>
            </w:pPr>
          </w:p>
        </w:tc>
        <w:tc>
          <w:tcPr>
            <w:tcW w:w="2340" w:type="dxa"/>
            <w:tcBorders>
              <w:top w:val="nil"/>
              <w:left w:val="single" w:sz="4" w:space="0" w:color="auto"/>
              <w:bottom w:val="nil"/>
              <w:right w:val="nil"/>
            </w:tcBorders>
          </w:tcPr>
          <w:p w14:paraId="389DD1CD" w14:textId="77777777" w:rsidR="006C3894" w:rsidRPr="00B70F10" w:rsidRDefault="006C3894" w:rsidP="00BF6862">
            <w:pPr>
              <w:spacing w:before="60" w:after="60" w:line="240" w:lineRule="auto"/>
              <w:jc w:val="both"/>
              <w:rPr>
                <w:rFonts w:ascii="Arial" w:hAnsi="Arial" w:cs="Arial"/>
                <w:sz w:val="18"/>
                <w:szCs w:val="18"/>
                <w:lang w:bidi="ar-SA"/>
              </w:rPr>
            </w:pPr>
            <w:r w:rsidRPr="00B70F10">
              <w:rPr>
                <w:rFonts w:ascii="Arial" w:hAnsi="Arial" w:cs="Arial"/>
                <w:sz w:val="18"/>
                <w:szCs w:val="18"/>
                <w:lang w:bidi="ar-SA"/>
              </w:rPr>
              <w:t>Pakistani</w:t>
            </w:r>
          </w:p>
        </w:tc>
        <w:tc>
          <w:tcPr>
            <w:tcW w:w="374" w:type="dxa"/>
            <w:tcBorders>
              <w:top w:val="nil"/>
              <w:left w:val="nil"/>
              <w:bottom w:val="nil"/>
              <w:right w:val="single" w:sz="4" w:space="0" w:color="auto"/>
            </w:tcBorders>
          </w:tcPr>
          <w:p w14:paraId="19866FA8" w14:textId="77777777" w:rsidR="006C3894" w:rsidRPr="00B70F10" w:rsidRDefault="006C3894" w:rsidP="00BF6862">
            <w:pPr>
              <w:spacing w:before="60" w:after="60" w:line="240" w:lineRule="auto"/>
              <w:jc w:val="both"/>
              <w:rPr>
                <w:rFonts w:ascii="Arial" w:hAnsi="Arial" w:cs="Arial"/>
                <w:sz w:val="18"/>
                <w:szCs w:val="18"/>
                <w:lang w:bidi="ar-SA"/>
              </w:rPr>
            </w:pPr>
          </w:p>
        </w:tc>
        <w:tc>
          <w:tcPr>
            <w:tcW w:w="425" w:type="dxa"/>
            <w:tcBorders>
              <w:top w:val="single" w:sz="4" w:space="0" w:color="auto"/>
              <w:left w:val="single" w:sz="4" w:space="0" w:color="auto"/>
              <w:bottom w:val="single" w:sz="4" w:space="0" w:color="auto"/>
              <w:right w:val="single" w:sz="4" w:space="0" w:color="auto"/>
            </w:tcBorders>
          </w:tcPr>
          <w:p w14:paraId="55762CC3" w14:textId="77777777" w:rsidR="006C3894" w:rsidRPr="00B70F10" w:rsidRDefault="006C3894" w:rsidP="00BF6862">
            <w:pPr>
              <w:spacing w:before="60" w:after="60" w:line="240" w:lineRule="auto"/>
              <w:jc w:val="both"/>
              <w:rPr>
                <w:rFonts w:ascii="Arial" w:hAnsi="Arial" w:cs="Arial"/>
                <w:sz w:val="18"/>
                <w:szCs w:val="18"/>
                <w:lang w:bidi="ar-SA"/>
              </w:rPr>
            </w:pPr>
          </w:p>
        </w:tc>
        <w:tc>
          <w:tcPr>
            <w:tcW w:w="2498" w:type="dxa"/>
            <w:gridSpan w:val="3"/>
            <w:tcBorders>
              <w:top w:val="nil"/>
              <w:left w:val="single" w:sz="4" w:space="0" w:color="auto"/>
              <w:bottom w:val="nil"/>
              <w:right w:val="nil"/>
            </w:tcBorders>
          </w:tcPr>
          <w:p w14:paraId="31A01F8A" w14:textId="77777777" w:rsidR="006C3894" w:rsidRPr="00B70F10" w:rsidRDefault="006C3894" w:rsidP="00BF6862">
            <w:pPr>
              <w:spacing w:before="60" w:after="60" w:line="240" w:lineRule="auto"/>
              <w:jc w:val="both"/>
              <w:rPr>
                <w:rFonts w:ascii="Arial" w:hAnsi="Arial" w:cs="Arial"/>
                <w:sz w:val="18"/>
                <w:szCs w:val="18"/>
                <w:lang w:bidi="ar-SA"/>
              </w:rPr>
            </w:pPr>
            <w:r w:rsidRPr="00B70F10">
              <w:rPr>
                <w:rFonts w:ascii="Arial" w:hAnsi="Arial" w:cs="Arial"/>
                <w:sz w:val="18"/>
                <w:szCs w:val="18"/>
                <w:lang w:bidi="ar-SA"/>
              </w:rPr>
              <w:t>Bangladeshi</w:t>
            </w:r>
          </w:p>
        </w:tc>
      </w:tr>
    </w:tbl>
    <w:p w14:paraId="3D0B9AE4" w14:textId="77777777" w:rsidR="006C3894" w:rsidRPr="00B70F10" w:rsidRDefault="006C3894" w:rsidP="006C3894">
      <w:pPr>
        <w:spacing w:before="0" w:after="0" w:line="240" w:lineRule="auto"/>
        <w:rPr>
          <w:rFonts w:ascii="Arial" w:hAnsi="Arial"/>
          <w:sz w:val="16"/>
          <w:szCs w:val="16"/>
          <w:lang w:bidi="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
        <w:gridCol w:w="2180"/>
        <w:gridCol w:w="331"/>
        <w:gridCol w:w="2018"/>
        <w:gridCol w:w="331"/>
        <w:gridCol w:w="331"/>
        <w:gridCol w:w="1099"/>
        <w:gridCol w:w="360"/>
        <w:gridCol w:w="936"/>
        <w:gridCol w:w="1307"/>
      </w:tblGrid>
      <w:tr w:rsidR="006C3894" w:rsidRPr="00B70F10" w14:paraId="2E5011A3" w14:textId="77777777" w:rsidTr="00BF6862">
        <w:tc>
          <w:tcPr>
            <w:tcW w:w="2880" w:type="dxa"/>
            <w:gridSpan w:val="2"/>
            <w:tcBorders>
              <w:top w:val="nil"/>
              <w:left w:val="nil"/>
              <w:bottom w:val="nil"/>
              <w:right w:val="nil"/>
            </w:tcBorders>
          </w:tcPr>
          <w:p w14:paraId="0141F2A0" w14:textId="77777777" w:rsidR="006C3894" w:rsidRPr="00B70F10" w:rsidRDefault="006C3894" w:rsidP="00BF6862">
            <w:pPr>
              <w:spacing w:before="60" w:after="60" w:line="240" w:lineRule="auto"/>
              <w:jc w:val="both"/>
              <w:rPr>
                <w:rFonts w:ascii="Arial" w:hAnsi="Arial" w:cs="Arial"/>
                <w:b/>
                <w:sz w:val="18"/>
                <w:szCs w:val="18"/>
                <w:lang w:bidi="ar-SA"/>
              </w:rPr>
            </w:pPr>
            <w:r w:rsidRPr="00B70F10">
              <w:rPr>
                <w:rFonts w:ascii="Arial" w:hAnsi="Arial" w:cs="Arial"/>
                <w:b/>
                <w:sz w:val="18"/>
                <w:szCs w:val="18"/>
                <w:lang w:bidi="ar-SA"/>
              </w:rPr>
              <w:t>Chinese or Other Ethnic Group</w:t>
            </w:r>
          </w:p>
        </w:tc>
        <w:tc>
          <w:tcPr>
            <w:tcW w:w="360" w:type="dxa"/>
            <w:tcBorders>
              <w:top w:val="nil"/>
              <w:left w:val="nil"/>
              <w:right w:val="nil"/>
            </w:tcBorders>
          </w:tcPr>
          <w:p w14:paraId="5A0596C6" w14:textId="77777777" w:rsidR="006C3894" w:rsidRPr="00B70F10" w:rsidRDefault="006C3894" w:rsidP="00BF6862">
            <w:pPr>
              <w:spacing w:before="60" w:after="60" w:line="240" w:lineRule="auto"/>
              <w:jc w:val="both"/>
              <w:rPr>
                <w:rFonts w:ascii="Arial" w:hAnsi="Arial" w:cs="Arial"/>
                <w:sz w:val="18"/>
                <w:szCs w:val="18"/>
                <w:lang w:bidi="ar-SA"/>
              </w:rPr>
            </w:pPr>
          </w:p>
        </w:tc>
        <w:tc>
          <w:tcPr>
            <w:tcW w:w="4320" w:type="dxa"/>
            <w:gridSpan w:val="4"/>
            <w:tcBorders>
              <w:top w:val="nil"/>
              <w:left w:val="nil"/>
              <w:bottom w:val="nil"/>
              <w:right w:val="nil"/>
            </w:tcBorders>
          </w:tcPr>
          <w:p w14:paraId="2376220B" w14:textId="77777777" w:rsidR="006C3894" w:rsidRPr="00B70F10" w:rsidRDefault="006C3894" w:rsidP="00BF6862">
            <w:pPr>
              <w:spacing w:before="60" w:after="60" w:line="240" w:lineRule="auto"/>
              <w:jc w:val="both"/>
              <w:rPr>
                <w:rFonts w:ascii="Arial" w:hAnsi="Arial" w:cs="Arial"/>
                <w:sz w:val="18"/>
                <w:szCs w:val="18"/>
                <w:lang w:bidi="ar-SA"/>
              </w:rPr>
            </w:pPr>
          </w:p>
        </w:tc>
        <w:tc>
          <w:tcPr>
            <w:tcW w:w="360" w:type="dxa"/>
            <w:tcBorders>
              <w:top w:val="nil"/>
              <w:left w:val="nil"/>
              <w:bottom w:val="nil"/>
              <w:right w:val="nil"/>
            </w:tcBorders>
          </w:tcPr>
          <w:p w14:paraId="0604C575" w14:textId="77777777" w:rsidR="006C3894" w:rsidRPr="00B70F10" w:rsidRDefault="006C3894" w:rsidP="00BF6862">
            <w:pPr>
              <w:spacing w:before="60" w:after="60" w:line="240" w:lineRule="auto"/>
              <w:jc w:val="both"/>
              <w:rPr>
                <w:rFonts w:ascii="Arial" w:hAnsi="Arial" w:cs="Arial"/>
                <w:sz w:val="18"/>
                <w:szCs w:val="18"/>
                <w:lang w:bidi="ar-SA"/>
              </w:rPr>
            </w:pPr>
          </w:p>
        </w:tc>
        <w:tc>
          <w:tcPr>
            <w:tcW w:w="2700" w:type="dxa"/>
            <w:gridSpan w:val="2"/>
            <w:tcBorders>
              <w:top w:val="nil"/>
              <w:left w:val="nil"/>
              <w:bottom w:val="nil"/>
              <w:right w:val="nil"/>
            </w:tcBorders>
          </w:tcPr>
          <w:p w14:paraId="0017DB98" w14:textId="77777777" w:rsidR="006C3894" w:rsidRPr="00B70F10" w:rsidRDefault="006C3894" w:rsidP="00BF6862">
            <w:pPr>
              <w:spacing w:before="60" w:after="60" w:line="240" w:lineRule="auto"/>
              <w:jc w:val="both"/>
              <w:rPr>
                <w:rFonts w:ascii="Arial" w:hAnsi="Arial" w:cs="Arial"/>
                <w:sz w:val="18"/>
                <w:szCs w:val="18"/>
                <w:lang w:bidi="ar-SA"/>
              </w:rPr>
            </w:pPr>
          </w:p>
        </w:tc>
      </w:tr>
      <w:tr w:rsidR="006C3894" w:rsidRPr="00B70F10" w14:paraId="1DF52041" w14:textId="77777777" w:rsidTr="00BF6862">
        <w:trPr>
          <w:gridAfter w:val="1"/>
          <w:wAfter w:w="1620" w:type="dxa"/>
        </w:trPr>
        <w:tc>
          <w:tcPr>
            <w:tcW w:w="360" w:type="dxa"/>
            <w:tcBorders>
              <w:top w:val="single" w:sz="4" w:space="0" w:color="auto"/>
            </w:tcBorders>
          </w:tcPr>
          <w:p w14:paraId="50C175A1" w14:textId="77777777" w:rsidR="006C3894" w:rsidRPr="00B70F10" w:rsidRDefault="006C3894" w:rsidP="00BF6862">
            <w:pPr>
              <w:spacing w:before="60" w:after="60" w:line="240" w:lineRule="auto"/>
              <w:jc w:val="both"/>
              <w:rPr>
                <w:rFonts w:ascii="Arial" w:hAnsi="Arial" w:cs="Arial"/>
                <w:sz w:val="18"/>
                <w:szCs w:val="18"/>
                <w:lang w:bidi="ar-SA"/>
              </w:rPr>
            </w:pPr>
          </w:p>
        </w:tc>
        <w:tc>
          <w:tcPr>
            <w:tcW w:w="2520" w:type="dxa"/>
            <w:tcBorders>
              <w:top w:val="nil"/>
              <w:bottom w:val="nil"/>
            </w:tcBorders>
          </w:tcPr>
          <w:p w14:paraId="28CA79AE" w14:textId="77777777" w:rsidR="006C3894" w:rsidRPr="00B70F10" w:rsidRDefault="006C3894" w:rsidP="00BF6862">
            <w:pPr>
              <w:spacing w:before="60" w:after="60" w:line="240" w:lineRule="auto"/>
              <w:jc w:val="both"/>
              <w:rPr>
                <w:rFonts w:ascii="Arial" w:hAnsi="Arial" w:cs="Arial"/>
                <w:sz w:val="18"/>
                <w:szCs w:val="18"/>
                <w:lang w:bidi="ar-SA"/>
              </w:rPr>
            </w:pPr>
            <w:r w:rsidRPr="00B70F10">
              <w:rPr>
                <w:rFonts w:ascii="Arial" w:hAnsi="Arial" w:cs="Arial"/>
                <w:sz w:val="18"/>
                <w:szCs w:val="18"/>
                <w:lang w:bidi="ar-SA"/>
              </w:rPr>
              <w:t>Chinese</w:t>
            </w:r>
          </w:p>
        </w:tc>
        <w:tc>
          <w:tcPr>
            <w:tcW w:w="360" w:type="dxa"/>
          </w:tcPr>
          <w:p w14:paraId="7AAADA08" w14:textId="77777777" w:rsidR="006C3894" w:rsidRPr="00B70F10" w:rsidRDefault="006C3894" w:rsidP="00BF6862">
            <w:pPr>
              <w:spacing w:before="60" w:after="60" w:line="240" w:lineRule="auto"/>
              <w:jc w:val="both"/>
              <w:rPr>
                <w:rFonts w:ascii="Arial" w:hAnsi="Arial" w:cs="Arial"/>
                <w:sz w:val="18"/>
                <w:szCs w:val="18"/>
                <w:lang w:bidi="ar-SA"/>
              </w:rPr>
            </w:pPr>
          </w:p>
        </w:tc>
        <w:tc>
          <w:tcPr>
            <w:tcW w:w="2340" w:type="dxa"/>
            <w:tcBorders>
              <w:top w:val="nil"/>
              <w:bottom w:val="nil"/>
              <w:right w:val="nil"/>
            </w:tcBorders>
          </w:tcPr>
          <w:p w14:paraId="077B4C3C" w14:textId="77777777" w:rsidR="006C3894" w:rsidRPr="00B70F10" w:rsidRDefault="006C3894" w:rsidP="00BF6862">
            <w:pPr>
              <w:spacing w:before="60" w:after="60" w:line="240" w:lineRule="auto"/>
              <w:jc w:val="both"/>
              <w:rPr>
                <w:rFonts w:ascii="Arial" w:hAnsi="Arial" w:cs="Arial"/>
                <w:sz w:val="18"/>
                <w:szCs w:val="18"/>
                <w:lang w:bidi="ar-SA"/>
              </w:rPr>
            </w:pPr>
            <w:r w:rsidRPr="00B70F10">
              <w:rPr>
                <w:rFonts w:ascii="Arial" w:hAnsi="Arial" w:cs="Arial"/>
                <w:sz w:val="18"/>
                <w:szCs w:val="18"/>
                <w:lang w:bidi="ar-SA"/>
              </w:rPr>
              <w:t>Other Ethnic Group*</w:t>
            </w:r>
          </w:p>
        </w:tc>
        <w:tc>
          <w:tcPr>
            <w:tcW w:w="360" w:type="dxa"/>
            <w:tcBorders>
              <w:top w:val="nil"/>
              <w:left w:val="nil"/>
              <w:bottom w:val="nil"/>
              <w:right w:val="nil"/>
            </w:tcBorders>
          </w:tcPr>
          <w:p w14:paraId="20285FDB" w14:textId="77777777" w:rsidR="006C3894" w:rsidRPr="00B70F10" w:rsidRDefault="006C3894" w:rsidP="00BF6862">
            <w:pPr>
              <w:spacing w:before="60" w:after="60" w:line="240" w:lineRule="auto"/>
              <w:jc w:val="both"/>
              <w:rPr>
                <w:rFonts w:ascii="Arial" w:hAnsi="Arial" w:cs="Arial"/>
                <w:sz w:val="18"/>
                <w:szCs w:val="18"/>
                <w:lang w:bidi="ar-SA"/>
              </w:rPr>
            </w:pPr>
          </w:p>
        </w:tc>
        <w:tc>
          <w:tcPr>
            <w:tcW w:w="360" w:type="dxa"/>
            <w:tcBorders>
              <w:top w:val="single" w:sz="4" w:space="0" w:color="auto"/>
              <w:left w:val="single" w:sz="4" w:space="0" w:color="auto"/>
              <w:bottom w:val="single" w:sz="4" w:space="0" w:color="auto"/>
              <w:right w:val="single" w:sz="4" w:space="0" w:color="auto"/>
            </w:tcBorders>
          </w:tcPr>
          <w:p w14:paraId="47F22807" w14:textId="77777777" w:rsidR="006C3894" w:rsidRPr="00B70F10" w:rsidRDefault="006C3894" w:rsidP="00BF6862">
            <w:pPr>
              <w:spacing w:before="60" w:after="60" w:line="240" w:lineRule="auto"/>
              <w:jc w:val="both"/>
              <w:rPr>
                <w:rFonts w:ascii="Arial" w:hAnsi="Arial" w:cs="Arial"/>
                <w:sz w:val="18"/>
                <w:szCs w:val="18"/>
                <w:lang w:bidi="ar-SA"/>
              </w:rPr>
            </w:pPr>
          </w:p>
        </w:tc>
        <w:tc>
          <w:tcPr>
            <w:tcW w:w="2700" w:type="dxa"/>
            <w:gridSpan w:val="3"/>
            <w:tcBorders>
              <w:top w:val="nil"/>
              <w:left w:val="single" w:sz="4" w:space="0" w:color="auto"/>
              <w:bottom w:val="nil"/>
              <w:right w:val="nil"/>
            </w:tcBorders>
          </w:tcPr>
          <w:p w14:paraId="2FF67BB8" w14:textId="77777777" w:rsidR="006C3894" w:rsidRPr="00B70F10" w:rsidRDefault="006C3894" w:rsidP="00BF6862">
            <w:pPr>
              <w:spacing w:before="60" w:after="60" w:line="240" w:lineRule="auto"/>
              <w:jc w:val="both"/>
              <w:rPr>
                <w:rFonts w:ascii="Arial" w:hAnsi="Arial" w:cs="Arial"/>
                <w:sz w:val="18"/>
                <w:szCs w:val="18"/>
                <w:lang w:bidi="ar-SA"/>
              </w:rPr>
            </w:pPr>
            <w:r w:rsidRPr="00B70F10">
              <w:rPr>
                <w:rFonts w:ascii="Arial" w:hAnsi="Arial" w:cs="Arial"/>
                <w:sz w:val="18"/>
                <w:szCs w:val="18"/>
                <w:lang w:bidi="ar-SA"/>
              </w:rPr>
              <w:t>Any other mixed background*</w:t>
            </w:r>
          </w:p>
        </w:tc>
      </w:tr>
    </w:tbl>
    <w:p w14:paraId="5FE3325B" w14:textId="77777777" w:rsidR="006C3894" w:rsidRPr="00B70F10" w:rsidRDefault="006C3894" w:rsidP="006C3894">
      <w:pPr>
        <w:spacing w:before="0" w:after="0" w:line="240" w:lineRule="auto"/>
        <w:jc w:val="both"/>
        <w:rPr>
          <w:rFonts w:ascii="Arial" w:hAnsi="Arial" w:cs="Arial"/>
          <w:sz w:val="16"/>
          <w:szCs w:val="16"/>
          <w:lang w:bidi="ar-SA"/>
        </w:rPr>
      </w:pPr>
    </w:p>
    <w:p w14:paraId="2A0FB79C" w14:textId="77777777" w:rsidR="006C3894" w:rsidRPr="00B70F10" w:rsidRDefault="006C3894" w:rsidP="006C3894">
      <w:pPr>
        <w:spacing w:before="0" w:after="0" w:line="240" w:lineRule="auto"/>
        <w:jc w:val="both"/>
        <w:rPr>
          <w:rFonts w:ascii="Arial" w:hAnsi="Arial" w:cs="Arial"/>
          <w:sz w:val="16"/>
          <w:szCs w:val="16"/>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3"/>
      </w:tblGrid>
      <w:tr w:rsidR="006C3894" w:rsidRPr="00B70F10" w14:paraId="7D46A313" w14:textId="77777777" w:rsidTr="00BF6862">
        <w:tc>
          <w:tcPr>
            <w:tcW w:w="10988" w:type="dxa"/>
          </w:tcPr>
          <w:p w14:paraId="38039A63" w14:textId="77777777" w:rsidR="006C3894" w:rsidRPr="00B70F10" w:rsidRDefault="006C3894" w:rsidP="00BF6862">
            <w:pPr>
              <w:spacing w:before="60" w:after="60" w:line="240" w:lineRule="auto"/>
              <w:jc w:val="both"/>
              <w:rPr>
                <w:rFonts w:ascii="Arial" w:hAnsi="Arial" w:cs="Arial"/>
                <w:b/>
                <w:sz w:val="18"/>
                <w:szCs w:val="18"/>
                <w:lang w:bidi="ar-SA"/>
              </w:rPr>
            </w:pPr>
            <w:r w:rsidRPr="00B70F10">
              <w:rPr>
                <w:rFonts w:ascii="Arial" w:hAnsi="Arial" w:cs="Arial"/>
                <w:b/>
                <w:sz w:val="18"/>
                <w:szCs w:val="18"/>
                <w:lang w:bidi="ar-SA"/>
              </w:rPr>
              <w:t xml:space="preserve">Gender: </w:t>
            </w:r>
            <w:r w:rsidRPr="00B70F10">
              <w:rPr>
                <w:rFonts w:ascii="Arial" w:hAnsi="Arial" w:cs="Arial"/>
                <w:sz w:val="18"/>
                <w:szCs w:val="18"/>
                <w:lang w:bidi="ar-SA"/>
              </w:rPr>
              <w:t>please specify</w:t>
            </w:r>
          </w:p>
        </w:tc>
      </w:tr>
    </w:tbl>
    <w:p w14:paraId="19EB0B50" w14:textId="77777777" w:rsidR="006C3894" w:rsidRPr="00B70F10" w:rsidRDefault="006C3894" w:rsidP="006C3894">
      <w:pPr>
        <w:spacing w:before="0" w:after="0" w:line="240" w:lineRule="auto"/>
        <w:rPr>
          <w:rFonts w:ascii="Arial" w:hAnsi="Arial"/>
          <w:sz w:val="18"/>
          <w:szCs w:val="18"/>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3"/>
      </w:tblGrid>
      <w:tr w:rsidR="006C3894" w:rsidRPr="00B70F10" w14:paraId="33D587F1" w14:textId="77777777" w:rsidTr="00BF6862">
        <w:tc>
          <w:tcPr>
            <w:tcW w:w="10988" w:type="dxa"/>
          </w:tcPr>
          <w:p w14:paraId="691DB5D4" w14:textId="77777777" w:rsidR="006C3894" w:rsidRPr="00B70F10" w:rsidRDefault="006C3894" w:rsidP="00BF6862">
            <w:pPr>
              <w:spacing w:before="60" w:after="60" w:line="240" w:lineRule="auto"/>
              <w:jc w:val="both"/>
              <w:rPr>
                <w:rFonts w:ascii="Arial" w:hAnsi="Arial" w:cs="Arial"/>
                <w:b/>
                <w:sz w:val="18"/>
                <w:szCs w:val="18"/>
                <w:lang w:bidi="ar-SA"/>
              </w:rPr>
            </w:pPr>
            <w:r w:rsidRPr="00B70F10">
              <w:rPr>
                <w:rFonts w:ascii="Arial" w:hAnsi="Arial" w:cs="Arial"/>
                <w:b/>
                <w:sz w:val="18"/>
                <w:szCs w:val="18"/>
                <w:lang w:bidi="ar-SA"/>
              </w:rPr>
              <w:t>Date of Birth:</w:t>
            </w:r>
          </w:p>
        </w:tc>
      </w:tr>
    </w:tbl>
    <w:p w14:paraId="21CD010B" w14:textId="77777777" w:rsidR="006C3894" w:rsidRPr="00B70F10" w:rsidRDefault="006C3894" w:rsidP="006C3894">
      <w:pPr>
        <w:spacing w:before="0" w:after="0" w:line="240" w:lineRule="auto"/>
        <w:rPr>
          <w:rFonts w:ascii="Arial" w:hAnsi="Arial"/>
          <w:sz w:val="18"/>
          <w:szCs w:val="18"/>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7"/>
        <w:gridCol w:w="333"/>
        <w:gridCol w:w="1983"/>
        <w:gridCol w:w="333"/>
        <w:gridCol w:w="1887"/>
      </w:tblGrid>
      <w:tr w:rsidR="006C3894" w:rsidRPr="00B70F10" w14:paraId="3637CF5C" w14:textId="77777777" w:rsidTr="00BF6862">
        <w:trPr>
          <w:trHeight w:val="78"/>
        </w:trPr>
        <w:tc>
          <w:tcPr>
            <w:tcW w:w="10988" w:type="dxa"/>
            <w:gridSpan w:val="5"/>
            <w:tcBorders>
              <w:bottom w:val="nil"/>
            </w:tcBorders>
          </w:tcPr>
          <w:p w14:paraId="50ADCA54" w14:textId="77777777" w:rsidR="006C3894" w:rsidRPr="00B70F10" w:rsidRDefault="006C3894" w:rsidP="00BF6862">
            <w:pPr>
              <w:spacing w:before="0" w:after="0" w:line="240" w:lineRule="auto"/>
              <w:jc w:val="both"/>
              <w:rPr>
                <w:rFonts w:ascii="Arial" w:hAnsi="Arial" w:cs="Arial"/>
                <w:sz w:val="18"/>
                <w:szCs w:val="18"/>
                <w:lang w:bidi="ar-SA"/>
              </w:rPr>
            </w:pPr>
          </w:p>
        </w:tc>
      </w:tr>
      <w:tr w:rsidR="006C3894" w:rsidRPr="00B70F10" w14:paraId="64397CF4" w14:textId="77777777" w:rsidTr="00BF6862">
        <w:tc>
          <w:tcPr>
            <w:tcW w:w="5688" w:type="dxa"/>
            <w:tcBorders>
              <w:top w:val="nil"/>
              <w:left w:val="single" w:sz="4" w:space="0" w:color="auto"/>
              <w:bottom w:val="nil"/>
              <w:right w:val="single" w:sz="4" w:space="0" w:color="auto"/>
            </w:tcBorders>
          </w:tcPr>
          <w:p w14:paraId="161AC3E8" w14:textId="77777777" w:rsidR="006C3894" w:rsidRPr="00B70F10" w:rsidRDefault="006C3894" w:rsidP="00BF6862">
            <w:pPr>
              <w:spacing w:before="60" w:after="60" w:line="240" w:lineRule="auto"/>
              <w:rPr>
                <w:rFonts w:ascii="Arial" w:hAnsi="Arial" w:cs="Arial"/>
                <w:b/>
                <w:sz w:val="18"/>
                <w:szCs w:val="18"/>
                <w:lang w:bidi="ar-SA"/>
              </w:rPr>
            </w:pPr>
            <w:r w:rsidRPr="00B70F10">
              <w:rPr>
                <w:rFonts w:ascii="Arial" w:hAnsi="Arial" w:cs="Arial"/>
                <w:b/>
                <w:sz w:val="18"/>
                <w:szCs w:val="18"/>
                <w:lang w:bidi="ar-SA"/>
              </w:rPr>
              <w:t>Do you consider yourself to have a disability?</w:t>
            </w:r>
          </w:p>
        </w:tc>
        <w:tc>
          <w:tcPr>
            <w:tcW w:w="360" w:type="dxa"/>
            <w:tcBorders>
              <w:top w:val="single" w:sz="4" w:space="0" w:color="auto"/>
              <w:left w:val="single" w:sz="4" w:space="0" w:color="auto"/>
              <w:bottom w:val="single" w:sz="4" w:space="0" w:color="auto"/>
              <w:right w:val="single" w:sz="4" w:space="0" w:color="auto"/>
            </w:tcBorders>
          </w:tcPr>
          <w:p w14:paraId="1BDA59B3" w14:textId="77777777" w:rsidR="006C3894" w:rsidRPr="00B70F10" w:rsidRDefault="006C3894" w:rsidP="00BF6862">
            <w:pPr>
              <w:spacing w:before="60" w:after="60" w:line="240" w:lineRule="auto"/>
              <w:jc w:val="both"/>
              <w:rPr>
                <w:rFonts w:ascii="Arial" w:hAnsi="Arial" w:cs="Arial"/>
                <w:sz w:val="18"/>
                <w:szCs w:val="18"/>
                <w:lang w:bidi="ar-SA"/>
              </w:rPr>
            </w:pPr>
          </w:p>
        </w:tc>
        <w:tc>
          <w:tcPr>
            <w:tcW w:w="2340" w:type="dxa"/>
            <w:tcBorders>
              <w:top w:val="nil"/>
              <w:left w:val="single" w:sz="4" w:space="0" w:color="auto"/>
              <w:bottom w:val="nil"/>
              <w:right w:val="single" w:sz="4" w:space="0" w:color="auto"/>
            </w:tcBorders>
          </w:tcPr>
          <w:p w14:paraId="22AFE745" w14:textId="77777777" w:rsidR="006C3894" w:rsidRPr="00B70F10" w:rsidRDefault="006C3894" w:rsidP="00BF6862">
            <w:pPr>
              <w:spacing w:before="60" w:after="60" w:line="240" w:lineRule="auto"/>
              <w:jc w:val="both"/>
              <w:rPr>
                <w:rFonts w:ascii="Arial" w:hAnsi="Arial" w:cs="Arial"/>
                <w:sz w:val="18"/>
                <w:szCs w:val="18"/>
                <w:lang w:bidi="ar-SA"/>
              </w:rPr>
            </w:pPr>
            <w:r w:rsidRPr="00B70F10">
              <w:rPr>
                <w:rFonts w:ascii="Arial" w:hAnsi="Arial" w:cs="Arial"/>
                <w:sz w:val="18"/>
                <w:szCs w:val="18"/>
                <w:lang w:bidi="ar-SA"/>
              </w:rPr>
              <w:t>Yes</w:t>
            </w:r>
          </w:p>
        </w:tc>
        <w:tc>
          <w:tcPr>
            <w:tcW w:w="360" w:type="dxa"/>
            <w:tcBorders>
              <w:top w:val="single" w:sz="4" w:space="0" w:color="auto"/>
              <w:left w:val="single" w:sz="4" w:space="0" w:color="auto"/>
              <w:bottom w:val="single" w:sz="4" w:space="0" w:color="auto"/>
              <w:right w:val="single" w:sz="4" w:space="0" w:color="auto"/>
            </w:tcBorders>
          </w:tcPr>
          <w:p w14:paraId="5148013B" w14:textId="77777777" w:rsidR="006C3894" w:rsidRPr="00B70F10" w:rsidRDefault="006C3894" w:rsidP="00BF6862">
            <w:pPr>
              <w:spacing w:before="60" w:after="60" w:line="240" w:lineRule="auto"/>
              <w:jc w:val="both"/>
              <w:rPr>
                <w:rFonts w:ascii="Arial" w:hAnsi="Arial" w:cs="Arial"/>
                <w:sz w:val="18"/>
                <w:szCs w:val="18"/>
                <w:lang w:bidi="ar-SA"/>
              </w:rPr>
            </w:pPr>
          </w:p>
        </w:tc>
        <w:tc>
          <w:tcPr>
            <w:tcW w:w="2240" w:type="dxa"/>
            <w:tcBorders>
              <w:top w:val="nil"/>
              <w:left w:val="single" w:sz="4" w:space="0" w:color="auto"/>
              <w:bottom w:val="nil"/>
              <w:right w:val="single" w:sz="4" w:space="0" w:color="auto"/>
            </w:tcBorders>
          </w:tcPr>
          <w:p w14:paraId="526412FE" w14:textId="77777777" w:rsidR="006C3894" w:rsidRPr="00B70F10" w:rsidRDefault="006C3894" w:rsidP="00BF6862">
            <w:pPr>
              <w:spacing w:before="60" w:after="60" w:line="240" w:lineRule="auto"/>
              <w:jc w:val="both"/>
              <w:rPr>
                <w:rFonts w:ascii="Arial" w:hAnsi="Arial" w:cs="Arial"/>
                <w:sz w:val="18"/>
                <w:szCs w:val="18"/>
                <w:lang w:bidi="ar-SA"/>
              </w:rPr>
            </w:pPr>
            <w:r w:rsidRPr="00B70F10">
              <w:rPr>
                <w:rFonts w:ascii="Arial" w:hAnsi="Arial" w:cs="Arial"/>
                <w:sz w:val="18"/>
                <w:szCs w:val="18"/>
                <w:lang w:bidi="ar-SA"/>
              </w:rPr>
              <w:t>No</w:t>
            </w:r>
          </w:p>
        </w:tc>
      </w:tr>
      <w:tr w:rsidR="006C3894" w:rsidRPr="00B70F10" w14:paraId="7FB0568D" w14:textId="77777777" w:rsidTr="00BF6862">
        <w:tc>
          <w:tcPr>
            <w:tcW w:w="10988" w:type="dxa"/>
            <w:gridSpan w:val="5"/>
            <w:tcBorders>
              <w:top w:val="nil"/>
            </w:tcBorders>
          </w:tcPr>
          <w:p w14:paraId="0C7B7EF3" w14:textId="77777777" w:rsidR="006C3894" w:rsidRPr="00B70F10" w:rsidRDefault="006C3894" w:rsidP="00BF6862">
            <w:pPr>
              <w:spacing w:before="60" w:after="60" w:line="240" w:lineRule="auto"/>
              <w:jc w:val="both"/>
              <w:rPr>
                <w:rFonts w:ascii="Arial" w:hAnsi="Arial" w:cs="Arial"/>
                <w:sz w:val="18"/>
                <w:szCs w:val="18"/>
                <w:lang w:bidi="ar-SA"/>
              </w:rPr>
            </w:pPr>
            <w:r w:rsidRPr="00B70F10">
              <w:rPr>
                <w:rFonts w:ascii="Arial" w:hAnsi="Arial" w:cs="Arial"/>
                <w:sz w:val="18"/>
                <w:szCs w:val="18"/>
                <w:lang w:bidi="ar-SA"/>
              </w:rPr>
              <w:t>If yes, please state nature of disability</w:t>
            </w:r>
          </w:p>
          <w:p w14:paraId="78C1EFBD" w14:textId="77777777" w:rsidR="006C3894" w:rsidRPr="00B70F10" w:rsidRDefault="006C3894" w:rsidP="00BF6862">
            <w:pPr>
              <w:spacing w:before="60" w:after="60" w:line="240" w:lineRule="auto"/>
              <w:jc w:val="both"/>
              <w:rPr>
                <w:rFonts w:ascii="Arial" w:hAnsi="Arial" w:cs="Arial"/>
                <w:sz w:val="18"/>
                <w:szCs w:val="18"/>
                <w:lang w:bidi="ar-SA"/>
              </w:rPr>
            </w:pPr>
          </w:p>
          <w:p w14:paraId="43172018" w14:textId="77777777" w:rsidR="006C3894" w:rsidRPr="00B70F10" w:rsidRDefault="006C3894" w:rsidP="00BF6862">
            <w:pPr>
              <w:spacing w:before="60" w:after="60" w:line="240" w:lineRule="auto"/>
              <w:jc w:val="both"/>
              <w:rPr>
                <w:rFonts w:ascii="Arial" w:hAnsi="Arial" w:cs="Arial"/>
                <w:sz w:val="18"/>
                <w:szCs w:val="18"/>
                <w:lang w:bidi="ar-SA"/>
              </w:rPr>
            </w:pPr>
          </w:p>
          <w:p w14:paraId="69370B10" w14:textId="77777777" w:rsidR="006C3894" w:rsidRPr="00B70F10" w:rsidRDefault="006C3894" w:rsidP="00BF6862">
            <w:pPr>
              <w:spacing w:before="60" w:after="60" w:line="240" w:lineRule="auto"/>
              <w:jc w:val="both"/>
              <w:rPr>
                <w:rFonts w:ascii="Arial" w:hAnsi="Arial" w:cs="Arial"/>
                <w:sz w:val="18"/>
                <w:szCs w:val="18"/>
                <w:lang w:bidi="ar-SA"/>
              </w:rPr>
            </w:pPr>
          </w:p>
        </w:tc>
      </w:tr>
      <w:tr w:rsidR="006C3894" w:rsidRPr="00B70F10" w14:paraId="20CDFC32" w14:textId="77777777" w:rsidTr="00BF6862">
        <w:tc>
          <w:tcPr>
            <w:tcW w:w="10988" w:type="dxa"/>
            <w:gridSpan w:val="5"/>
          </w:tcPr>
          <w:p w14:paraId="2AF55516" w14:textId="77777777" w:rsidR="006C3894" w:rsidRPr="00B70F10" w:rsidRDefault="006C3894" w:rsidP="00BF6862">
            <w:pPr>
              <w:spacing w:before="60" w:after="60" w:line="240" w:lineRule="auto"/>
              <w:jc w:val="both"/>
              <w:rPr>
                <w:rFonts w:ascii="Arial" w:hAnsi="Arial" w:cs="Arial"/>
                <w:sz w:val="18"/>
                <w:szCs w:val="18"/>
                <w:lang w:bidi="ar-SA"/>
              </w:rPr>
            </w:pPr>
            <w:r w:rsidRPr="00B70F10">
              <w:rPr>
                <w:rFonts w:ascii="Arial" w:hAnsi="Arial" w:cs="Arial"/>
                <w:sz w:val="18"/>
                <w:szCs w:val="18"/>
                <w:lang w:bidi="ar-SA"/>
              </w:rPr>
              <w:t>The Equality Act defines disability as “A physical or mental impairment which has a substantial and long-term effect on the person’s ability to carry out normal day-to-day activities”</w:t>
            </w:r>
          </w:p>
        </w:tc>
      </w:tr>
    </w:tbl>
    <w:p w14:paraId="1950BD6B" w14:textId="77777777" w:rsidR="006C3894" w:rsidRPr="00B70F10" w:rsidRDefault="006C3894" w:rsidP="006C3894">
      <w:pPr>
        <w:spacing w:before="0" w:after="0" w:line="240" w:lineRule="auto"/>
        <w:jc w:val="both"/>
        <w:rPr>
          <w:rFonts w:ascii="Arial" w:hAnsi="Arial" w:cs="Arial"/>
          <w:sz w:val="18"/>
          <w:szCs w:val="18"/>
          <w:lang w:bidi="ar-SA"/>
        </w:rPr>
      </w:pPr>
    </w:p>
    <w:p w14:paraId="497F6EA3" w14:textId="77777777" w:rsidR="006C3894" w:rsidRPr="00B70F10" w:rsidRDefault="006C3894" w:rsidP="006C3894">
      <w:pPr>
        <w:spacing w:before="0" w:after="0" w:line="240" w:lineRule="auto"/>
        <w:jc w:val="both"/>
        <w:rPr>
          <w:rFonts w:ascii="Arial" w:hAnsi="Arial" w:cs="Arial"/>
          <w:sz w:val="18"/>
          <w:szCs w:val="18"/>
          <w:lang w:bidi="ar-SA"/>
        </w:rPr>
      </w:pPr>
      <w:r w:rsidRPr="00B70F10">
        <w:rPr>
          <w:rFonts w:ascii="Arial" w:hAnsi="Arial" w:cs="Arial"/>
          <w:sz w:val="18"/>
          <w:szCs w:val="18"/>
          <w:lang w:bidi="ar-SA"/>
        </w:rPr>
        <w:t>If you wish, you may disclose information about yourself in this section about your: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3"/>
      </w:tblGrid>
      <w:tr w:rsidR="006C3894" w:rsidRPr="00B70F10" w14:paraId="1A29977C" w14:textId="77777777" w:rsidTr="00BF6862">
        <w:tc>
          <w:tcPr>
            <w:tcW w:w="10988" w:type="dxa"/>
          </w:tcPr>
          <w:p w14:paraId="38C448F8" w14:textId="77777777" w:rsidR="006C3894" w:rsidRPr="00B70F10" w:rsidRDefault="006C3894" w:rsidP="00BF6862">
            <w:pPr>
              <w:spacing w:before="60" w:after="0" w:line="240" w:lineRule="auto"/>
              <w:jc w:val="both"/>
              <w:rPr>
                <w:rFonts w:ascii="Arial" w:hAnsi="Arial" w:cs="Arial"/>
                <w:sz w:val="18"/>
                <w:szCs w:val="18"/>
                <w:lang w:bidi="ar-SA"/>
              </w:rPr>
            </w:pPr>
            <w:r w:rsidRPr="00B70F10">
              <w:rPr>
                <w:rFonts w:ascii="Arial" w:hAnsi="Arial" w:cs="Arial"/>
                <w:sz w:val="18"/>
                <w:szCs w:val="18"/>
                <w:lang w:bidi="ar-SA"/>
              </w:rPr>
              <w:t>Religion</w:t>
            </w:r>
          </w:p>
          <w:p w14:paraId="5D301F32" w14:textId="77777777" w:rsidR="006C3894" w:rsidRPr="00B70F10" w:rsidRDefault="006C3894" w:rsidP="00BF6862">
            <w:pPr>
              <w:spacing w:before="0" w:after="0" w:line="240" w:lineRule="auto"/>
              <w:jc w:val="both"/>
              <w:rPr>
                <w:rFonts w:ascii="Arial" w:hAnsi="Arial" w:cs="Arial"/>
                <w:sz w:val="18"/>
                <w:szCs w:val="18"/>
                <w:lang w:bidi="ar-SA"/>
              </w:rPr>
            </w:pPr>
          </w:p>
        </w:tc>
      </w:tr>
      <w:tr w:rsidR="006C3894" w:rsidRPr="00B70F10" w14:paraId="0CE65118" w14:textId="77777777" w:rsidTr="00BF6862">
        <w:tc>
          <w:tcPr>
            <w:tcW w:w="10988" w:type="dxa"/>
          </w:tcPr>
          <w:p w14:paraId="48A52D1D" w14:textId="77777777" w:rsidR="006C3894" w:rsidRPr="00B70F10" w:rsidRDefault="006C3894" w:rsidP="00BF6862">
            <w:pPr>
              <w:spacing w:before="60" w:after="0" w:line="240" w:lineRule="auto"/>
              <w:jc w:val="both"/>
              <w:rPr>
                <w:rFonts w:ascii="Arial" w:hAnsi="Arial" w:cs="Arial"/>
                <w:sz w:val="18"/>
                <w:szCs w:val="18"/>
                <w:lang w:bidi="ar-SA"/>
              </w:rPr>
            </w:pPr>
            <w:r w:rsidRPr="00B70F10">
              <w:rPr>
                <w:rFonts w:ascii="Arial" w:hAnsi="Arial" w:cs="Arial"/>
                <w:sz w:val="18"/>
                <w:szCs w:val="18"/>
                <w:lang w:bidi="ar-SA"/>
              </w:rPr>
              <w:t>Sexual Orientation</w:t>
            </w:r>
          </w:p>
          <w:p w14:paraId="03C08CCD" w14:textId="77777777" w:rsidR="006C3894" w:rsidRPr="00B70F10" w:rsidRDefault="006C3894" w:rsidP="00BF6862">
            <w:pPr>
              <w:spacing w:before="0" w:after="0" w:line="240" w:lineRule="auto"/>
              <w:jc w:val="both"/>
              <w:rPr>
                <w:rFonts w:ascii="Arial" w:hAnsi="Arial" w:cs="Arial"/>
                <w:sz w:val="18"/>
                <w:szCs w:val="18"/>
                <w:lang w:bidi="ar-SA"/>
              </w:rPr>
            </w:pPr>
          </w:p>
        </w:tc>
      </w:tr>
      <w:tr w:rsidR="006C3894" w:rsidRPr="00B70F10" w14:paraId="749CE853" w14:textId="77777777" w:rsidTr="00BF6862">
        <w:tc>
          <w:tcPr>
            <w:tcW w:w="10988" w:type="dxa"/>
          </w:tcPr>
          <w:p w14:paraId="7AC1B72B" w14:textId="77777777" w:rsidR="006C3894" w:rsidRPr="00B70F10" w:rsidRDefault="006C3894" w:rsidP="00BF6862">
            <w:pPr>
              <w:spacing w:before="0" w:after="0" w:line="240" w:lineRule="auto"/>
              <w:jc w:val="both"/>
              <w:rPr>
                <w:rFonts w:ascii="Arial" w:hAnsi="Arial" w:cs="Arial"/>
                <w:b/>
                <w:sz w:val="18"/>
                <w:szCs w:val="18"/>
                <w:lang w:bidi="ar-SA"/>
              </w:rPr>
            </w:pPr>
            <w:r w:rsidRPr="00B70F10">
              <w:rPr>
                <w:rFonts w:ascii="Arial" w:hAnsi="Arial" w:cs="Arial"/>
                <w:b/>
                <w:sz w:val="18"/>
                <w:szCs w:val="18"/>
                <w:lang w:bidi="ar-SA"/>
              </w:rPr>
              <w:t>How did you become aware of this vacancy?</w:t>
            </w:r>
          </w:p>
        </w:tc>
      </w:tr>
    </w:tbl>
    <w:p w14:paraId="4289B429" w14:textId="77777777" w:rsidR="006C3894" w:rsidRPr="00B70F10" w:rsidRDefault="006C3894" w:rsidP="006C3894">
      <w:pPr>
        <w:spacing w:before="0" w:after="0" w:line="240" w:lineRule="auto"/>
        <w:jc w:val="both"/>
        <w:rPr>
          <w:rFonts w:ascii="Arial" w:hAnsi="Arial" w:cs="Arial"/>
          <w:sz w:val="20"/>
          <w:lang w:bidi="ar-SA"/>
        </w:rPr>
      </w:pPr>
    </w:p>
    <w:p w14:paraId="37D1540C" w14:textId="77777777" w:rsidR="006C3894" w:rsidRDefault="006C3894" w:rsidP="006C3894">
      <w:pPr>
        <w:spacing w:before="0" w:after="0" w:line="240" w:lineRule="auto"/>
        <w:rPr>
          <w:rFonts w:asciiTheme="minorHAnsi" w:hAnsiTheme="minorHAnsi" w:cstheme="minorHAnsi"/>
          <w:szCs w:val="22"/>
          <w:u w:val="single"/>
        </w:rPr>
      </w:pPr>
    </w:p>
    <w:p w14:paraId="08BAE01F" w14:textId="4E3F1FF9" w:rsidR="006C3894" w:rsidRDefault="006C3894" w:rsidP="007566C9">
      <w:pPr>
        <w:pStyle w:val="Heading1"/>
      </w:pPr>
      <w:bookmarkStart w:id="24" w:name="_Toc194331226"/>
      <w:bookmarkStart w:id="25" w:name="_Toc194332010"/>
      <w:r>
        <w:lastRenderedPageBreak/>
        <w:t>Appendix A – Further information</w:t>
      </w:r>
      <w:bookmarkEnd w:id="24"/>
      <w:bookmarkEnd w:id="25"/>
    </w:p>
    <w:p w14:paraId="65851038" w14:textId="77777777" w:rsidR="007963FB" w:rsidRPr="00EC5817" w:rsidRDefault="007963FB" w:rsidP="003D01AE">
      <w:pPr>
        <w:pStyle w:val="Heading2"/>
        <w:rPr>
          <w:rFonts w:ascii="Tahoma" w:hAnsi="Tahoma"/>
          <w:sz w:val="28"/>
          <w:szCs w:val="22"/>
        </w:rPr>
      </w:pPr>
      <w:bookmarkStart w:id="26" w:name="_Toc194331227"/>
      <w:bookmarkStart w:id="27" w:name="_Toc194332011"/>
      <w:r>
        <w:t>ANSWERS TO FREQUENTLY ASKED QUESTIONS</w:t>
      </w:r>
      <w:bookmarkEnd w:id="26"/>
      <w:bookmarkEnd w:id="27"/>
      <w:r>
        <w:t xml:space="preserve"> </w:t>
      </w:r>
    </w:p>
    <w:p w14:paraId="3CCC3047" w14:textId="0FB8AD34" w:rsidR="007963FB" w:rsidRPr="00EC5817" w:rsidRDefault="007963FB" w:rsidP="003D01AE">
      <w:pPr>
        <w:pStyle w:val="Heading5"/>
      </w:pPr>
      <w:r w:rsidRPr="00EC5817">
        <w:t xml:space="preserve">What is a charity? </w:t>
      </w:r>
    </w:p>
    <w:p w14:paraId="0064D7E8" w14:textId="77777777" w:rsidR="007963FB" w:rsidRPr="00EC5817" w:rsidRDefault="007963FB" w:rsidP="003D01AE">
      <w:r w:rsidRPr="00EC5817">
        <w:t>Charities are independent organisations that are set up for the benefit of the public, rather than for the private benefit of individuals. Charitable status is determined by the objects or purpose of the organisation as set out in the Constitution or Memorandum and Articles of Association</w:t>
      </w:r>
      <w:r>
        <w:t xml:space="preserve"> (the Governing Document)</w:t>
      </w:r>
      <w:r w:rsidRPr="00EC5817">
        <w:t xml:space="preserve">.  Northumbria Students’ Union’s </w:t>
      </w:r>
      <w:r>
        <w:t xml:space="preserve">Governing Document </w:t>
      </w:r>
      <w:r w:rsidRPr="00EC5817">
        <w:t xml:space="preserve">can be found at this link - </w:t>
      </w:r>
    </w:p>
    <w:p w14:paraId="77AAF0C6" w14:textId="77777777" w:rsidR="0028555B" w:rsidRDefault="0028555B" w:rsidP="0028555B">
      <w:hyperlink r:id="rId17" w:history="1">
        <w:r w:rsidRPr="00122D89">
          <w:rPr>
            <w:rStyle w:val="Hyperlink"/>
          </w:rPr>
          <w:t>https://mynsu.co.uk/important-documents</w:t>
        </w:r>
      </w:hyperlink>
    </w:p>
    <w:p w14:paraId="438A6C1E" w14:textId="77777777" w:rsidR="007963FB" w:rsidRPr="00EC5817" w:rsidRDefault="007963FB" w:rsidP="003D01AE">
      <w:pPr>
        <w:pStyle w:val="Heading5"/>
      </w:pPr>
      <w:r w:rsidRPr="00EC5817">
        <w:t xml:space="preserve">What are charity Trustees? </w:t>
      </w:r>
    </w:p>
    <w:p w14:paraId="30628C1F" w14:textId="77777777" w:rsidR="007963FB" w:rsidRPr="00EC5817" w:rsidRDefault="007963FB" w:rsidP="003D01AE">
      <w:r w:rsidRPr="00EC5817">
        <w:t xml:space="preserve">Charity Trustees are the people who together are responsible for controlling the management and administration of the charity. The Trustees make decisions and work together through the meetings of the Board of Trustees. </w:t>
      </w:r>
    </w:p>
    <w:p w14:paraId="4FA65734" w14:textId="77777777" w:rsidR="007963FB" w:rsidRPr="00EC5817" w:rsidRDefault="007963FB" w:rsidP="003D01AE">
      <w:r w:rsidRPr="00EC5817">
        <w:t xml:space="preserve">Boards of Trustees may be known by a number of different names such as management committees, executive committees, councils of management and, in the case of those Students’ Unions which are also companies limited by guarantee, boards of directors. </w:t>
      </w:r>
    </w:p>
    <w:p w14:paraId="3B6C4CD8" w14:textId="77777777" w:rsidR="007963FB" w:rsidRDefault="007963FB" w:rsidP="003D01AE">
      <w:r w:rsidRPr="00EC5817">
        <w:t xml:space="preserve">The governing document of the charity will spell out which body is the Board of Trustees. </w:t>
      </w:r>
    </w:p>
    <w:p w14:paraId="44CCC3F9" w14:textId="77777777" w:rsidR="007963FB" w:rsidRPr="00EC5817" w:rsidRDefault="007963FB" w:rsidP="003D01AE">
      <w:r>
        <w:t xml:space="preserve">As a charitable company, the Board of Trustees of the Students’ Union are also the company directors and subject to company legislation. In practice charity legislation has been designed to largely accommodate company legislation and in some cases, such as duty of care, exceeds it, so overall there is little duplication and fulfilling the role of charity trustee will mean fulfilling duties as company director. </w:t>
      </w:r>
    </w:p>
    <w:p w14:paraId="7E870890" w14:textId="77777777" w:rsidR="007963FB" w:rsidRPr="00EC5817" w:rsidRDefault="007963FB" w:rsidP="003D01AE">
      <w:pPr>
        <w:pStyle w:val="Heading5"/>
      </w:pPr>
      <w:r w:rsidRPr="00EC5817">
        <w:t xml:space="preserve">What is the governing document? </w:t>
      </w:r>
    </w:p>
    <w:p w14:paraId="1D6065BD" w14:textId="77777777" w:rsidR="007963FB" w:rsidRPr="00EC5817" w:rsidRDefault="007963FB" w:rsidP="003D01AE">
      <w:r w:rsidRPr="00EC5817">
        <w:t xml:space="preserve">The governing document sets out the objects (purpose), the powers (what it is allowed to do) and the essential rules for running the charity. </w:t>
      </w:r>
    </w:p>
    <w:p w14:paraId="2964E5A0" w14:textId="22148B97" w:rsidR="007963FB" w:rsidRDefault="007963FB" w:rsidP="003D01AE">
      <w:r w:rsidRPr="00EC5817">
        <w:t xml:space="preserve">It is important that all Trustees read and understand their Students’ Union’s governing document. </w:t>
      </w:r>
    </w:p>
    <w:p w14:paraId="093BD429" w14:textId="5746E283" w:rsidR="0028555B" w:rsidRDefault="0028555B" w:rsidP="003D01AE"/>
    <w:p w14:paraId="1EC9F66E" w14:textId="77777777" w:rsidR="007963FB" w:rsidRPr="00EC5817" w:rsidRDefault="007963FB" w:rsidP="003D01AE">
      <w:pPr>
        <w:pStyle w:val="Heading5"/>
      </w:pPr>
      <w:r w:rsidRPr="00EC5817">
        <w:lastRenderedPageBreak/>
        <w:t xml:space="preserve">Who can become a trustee? </w:t>
      </w:r>
    </w:p>
    <w:p w14:paraId="44FFA27E" w14:textId="77777777" w:rsidR="007963FB" w:rsidRPr="00EC5817" w:rsidRDefault="007963FB" w:rsidP="003D01AE">
      <w:r w:rsidRPr="00EC5817">
        <w:t xml:space="preserve">The Charity Commission expects Trustees to be able to bring ‘time, understanding and effort’ to their role of governing a Students’ Union, both at meetings and between meetings, as well as useful and relevant experience and/or skills. Anyone over the age of 18 may be a charity trustee, provided they are not disqualified from so doing. </w:t>
      </w:r>
      <w:r>
        <w:t xml:space="preserve">The declaration on qualification to be a charity trustee is included at the end of this pack. </w:t>
      </w:r>
    </w:p>
    <w:p w14:paraId="47BE87C4" w14:textId="1906E22B" w:rsidR="007963FB" w:rsidRPr="00EC5817" w:rsidRDefault="007963FB" w:rsidP="00063BD7">
      <w:r w:rsidRPr="00EC5817">
        <w:t>Students’ Unions look for a skill mix on their Board</w:t>
      </w:r>
      <w:r w:rsidR="006E640E">
        <w:t xml:space="preserve"> while retaining student leadership, the quality which makes Unions unique and helps ensure relevance to their membership and beneficiaries. </w:t>
      </w:r>
    </w:p>
    <w:p w14:paraId="736B3DE5" w14:textId="77777777" w:rsidR="007963FB" w:rsidRPr="00EC5817" w:rsidRDefault="007963FB" w:rsidP="003D01AE">
      <w:pPr>
        <w:pStyle w:val="Heading5"/>
      </w:pPr>
      <w:r w:rsidRPr="00EC5817">
        <w:t xml:space="preserve">How much time will it take? </w:t>
      </w:r>
    </w:p>
    <w:p w14:paraId="74327645" w14:textId="77777777" w:rsidR="007963FB" w:rsidRPr="00EC5817" w:rsidRDefault="007963FB" w:rsidP="003D01AE">
      <w:r w:rsidRPr="00EC5817">
        <w:t xml:space="preserve">The amount of time spent by Trustees on Students’ Union trustee work varies tremendously. For example, the Sabbatical Trustees will be working full time alongside the permanent staff of the Union, and consequently will have a much greater understanding of the organisation and its outputs. The minimum requirement for the External and Student Trustees is that they have time to </w:t>
      </w:r>
    </w:p>
    <w:p w14:paraId="4EF02D7A" w14:textId="77777777" w:rsidR="007963FB" w:rsidRPr="00EC5817" w:rsidRDefault="007963FB" w:rsidP="003D01AE">
      <w:pPr>
        <w:pStyle w:val="ListParagraph"/>
        <w:numPr>
          <w:ilvl w:val="0"/>
          <w:numId w:val="30"/>
        </w:numPr>
      </w:pPr>
      <w:r w:rsidRPr="00EC5817">
        <w:t xml:space="preserve">attend the Board meetings (usually about 6 times a year) </w:t>
      </w:r>
    </w:p>
    <w:p w14:paraId="6F0D7743" w14:textId="77777777" w:rsidR="007963FB" w:rsidRPr="00EC5817" w:rsidRDefault="007963FB" w:rsidP="003D01AE">
      <w:pPr>
        <w:pStyle w:val="ListParagraph"/>
        <w:numPr>
          <w:ilvl w:val="0"/>
          <w:numId w:val="30"/>
        </w:numPr>
      </w:pPr>
      <w:r w:rsidRPr="00EC5817">
        <w:t xml:space="preserve">read papers sent out in advance and prepare for the meetings </w:t>
      </w:r>
    </w:p>
    <w:p w14:paraId="72A52C4A" w14:textId="77777777" w:rsidR="007963FB" w:rsidRPr="00EC5817" w:rsidRDefault="007963FB" w:rsidP="003D01AE">
      <w:pPr>
        <w:pStyle w:val="ListParagraph"/>
        <w:numPr>
          <w:ilvl w:val="0"/>
          <w:numId w:val="30"/>
        </w:numPr>
      </w:pPr>
      <w:r w:rsidRPr="00EC5817">
        <w:t xml:space="preserve">liaise with other Board members between meetings </w:t>
      </w:r>
    </w:p>
    <w:p w14:paraId="45A102E7" w14:textId="77777777" w:rsidR="007963FB" w:rsidRPr="00EC5817" w:rsidRDefault="007963FB" w:rsidP="003D01AE">
      <w:pPr>
        <w:pStyle w:val="ListParagraph"/>
        <w:numPr>
          <w:ilvl w:val="0"/>
          <w:numId w:val="30"/>
        </w:numPr>
      </w:pPr>
      <w:r w:rsidRPr="00EC5817">
        <w:t xml:space="preserve">attend some special events put on by the Students’ Union to which Trustees are invited </w:t>
      </w:r>
    </w:p>
    <w:p w14:paraId="4CF920AC" w14:textId="77777777" w:rsidR="007963FB" w:rsidRPr="00EC5817" w:rsidRDefault="007963FB" w:rsidP="003D01AE">
      <w:pPr>
        <w:pStyle w:val="ListParagraph"/>
        <w:numPr>
          <w:ilvl w:val="0"/>
          <w:numId w:val="30"/>
        </w:numPr>
      </w:pPr>
      <w:r w:rsidRPr="00EC5817">
        <w:t xml:space="preserve">maintain a good understanding of what the Students’ Union does, for example through planned visits, informal gatherings with staff and volunteers or other occasional activities. </w:t>
      </w:r>
    </w:p>
    <w:p w14:paraId="7240891F" w14:textId="36E65641" w:rsidR="007963FB" w:rsidRPr="003D01AE" w:rsidRDefault="007963FB" w:rsidP="003D01AE">
      <w:r w:rsidRPr="00EC5817">
        <w:t xml:space="preserve">Some Trustees are able to commit more time and get involved in other activities, such as </w:t>
      </w:r>
      <w:r w:rsidRPr="00EC5817">
        <w:rPr>
          <w:szCs w:val="22"/>
        </w:rPr>
        <w:t xml:space="preserve">working on subcommittees </w:t>
      </w:r>
    </w:p>
    <w:p w14:paraId="30D95629" w14:textId="77777777" w:rsidR="007963FB" w:rsidRPr="00EC5817" w:rsidRDefault="007963FB" w:rsidP="003D01AE">
      <w:pPr>
        <w:pStyle w:val="Heading5"/>
      </w:pPr>
      <w:r w:rsidRPr="00EC5817">
        <w:t xml:space="preserve">Can I retire as a trustee? </w:t>
      </w:r>
    </w:p>
    <w:p w14:paraId="1CCB2BF4" w14:textId="77777777" w:rsidR="007963FB" w:rsidRDefault="007963FB" w:rsidP="007963FB">
      <w:pPr>
        <w:spacing w:before="120" w:after="120" w:line="240" w:lineRule="auto"/>
        <w:ind w:left="10" w:right="363"/>
      </w:pPr>
      <w:r w:rsidRPr="00EC5817">
        <w:rPr>
          <w:szCs w:val="22"/>
        </w:rPr>
        <w:t xml:space="preserve">Trustees are volunteers. You can choose to retire at any time, provided this leaves no fewer than three Trustees. </w:t>
      </w:r>
    </w:p>
    <w:p w14:paraId="3961E6F0" w14:textId="77777777" w:rsidR="007963FB" w:rsidRDefault="007963FB" w:rsidP="007963FB">
      <w:pPr>
        <w:spacing w:before="120" w:after="120" w:line="240" w:lineRule="auto"/>
        <w:ind w:left="10" w:right="363"/>
      </w:pPr>
      <w:r w:rsidRPr="00EC5817">
        <w:rPr>
          <w:szCs w:val="22"/>
        </w:rPr>
        <w:t xml:space="preserve">The Sabbatical Trustees can serve a maximum of two </w:t>
      </w:r>
      <w:r>
        <w:t xml:space="preserve">one-year terms </w:t>
      </w:r>
      <w:r w:rsidRPr="00EC5817">
        <w:rPr>
          <w:szCs w:val="22"/>
        </w:rPr>
        <w:t>by law</w:t>
      </w:r>
      <w:r>
        <w:t>.</w:t>
      </w:r>
    </w:p>
    <w:p w14:paraId="7BE560F9" w14:textId="77777777" w:rsidR="007963FB" w:rsidRDefault="007963FB" w:rsidP="007963FB">
      <w:pPr>
        <w:spacing w:before="120" w:after="120" w:line="240" w:lineRule="auto"/>
        <w:ind w:left="10" w:right="363"/>
      </w:pPr>
      <w:r>
        <w:t>S</w:t>
      </w:r>
      <w:r w:rsidRPr="00EC5817">
        <w:rPr>
          <w:szCs w:val="22"/>
        </w:rPr>
        <w:t xml:space="preserve">tudent Trustees can serve a maximum of two </w:t>
      </w:r>
      <w:r>
        <w:t xml:space="preserve">one-year terms by the Governing Document. They must be enrolled students for the entire of the year. </w:t>
      </w:r>
    </w:p>
    <w:p w14:paraId="29C61DDB" w14:textId="77777777" w:rsidR="007963FB" w:rsidRDefault="007963FB" w:rsidP="007963FB">
      <w:pPr>
        <w:spacing w:before="120" w:after="120" w:line="240" w:lineRule="auto"/>
        <w:ind w:left="10" w:right="363"/>
      </w:pPr>
      <w:r w:rsidRPr="00EC5817">
        <w:rPr>
          <w:szCs w:val="22"/>
        </w:rPr>
        <w:t xml:space="preserve">Consequently, the student membership of the Board will rotate on an annual basis. </w:t>
      </w:r>
    </w:p>
    <w:p w14:paraId="706AB402" w14:textId="3FCA029D" w:rsidR="007963FB" w:rsidRPr="003D01AE" w:rsidRDefault="007963FB" w:rsidP="003D01AE">
      <w:pPr>
        <w:spacing w:before="120" w:after="120" w:line="240" w:lineRule="auto"/>
        <w:ind w:left="10" w:right="363"/>
      </w:pPr>
      <w:r w:rsidRPr="00EC5817">
        <w:rPr>
          <w:szCs w:val="22"/>
        </w:rPr>
        <w:lastRenderedPageBreak/>
        <w:t xml:space="preserve">The External Trustees are appointed to serve a four year term, up to a maximum of eight years.  </w:t>
      </w:r>
    </w:p>
    <w:p w14:paraId="48889402" w14:textId="77777777" w:rsidR="007963FB" w:rsidRPr="00EC5817" w:rsidRDefault="007963FB" w:rsidP="003D01AE">
      <w:pPr>
        <w:pStyle w:val="Heading5"/>
      </w:pPr>
      <w:r w:rsidRPr="00EC5817">
        <w:t xml:space="preserve">Are there opportunities to learn more about the role? </w:t>
      </w:r>
    </w:p>
    <w:p w14:paraId="3AA2DE21" w14:textId="77777777" w:rsidR="007963FB" w:rsidRPr="00647C88" w:rsidRDefault="007963FB" w:rsidP="007566C9">
      <w:r w:rsidRPr="00647C88">
        <w:t xml:space="preserve">Students’ Unions vary but many provide their Trustees with the chance to learn and develop their role through an induction process, with the support of a ‘mentor’ trustee, through training courses or the opportunity to attend conferences or seminars. There are also many leaflets, books and other sources of help on charity governance particularly on the Charity Commission website here – </w:t>
      </w:r>
    </w:p>
    <w:p w14:paraId="153063D2" w14:textId="77777777" w:rsidR="007963FB" w:rsidRPr="00EC5817" w:rsidRDefault="007963FB" w:rsidP="007566C9">
      <w:hyperlink r:id="rId18">
        <w:r w:rsidRPr="00647C88">
          <w:rPr>
            <w:color w:val="0000FF"/>
            <w:u w:val="single" w:color="0000FF"/>
          </w:rPr>
          <w:t>http://www.charity</w:t>
        </w:r>
      </w:hyperlink>
      <w:hyperlink r:id="rId19">
        <w:r w:rsidRPr="00647C88">
          <w:rPr>
            <w:color w:val="0000FF"/>
            <w:u w:val="single" w:color="0000FF"/>
          </w:rPr>
          <w:t>-</w:t>
        </w:r>
      </w:hyperlink>
      <w:hyperlink r:id="rId20">
        <w:r w:rsidRPr="00647C88">
          <w:rPr>
            <w:color w:val="0000FF"/>
            <w:u w:val="single" w:color="0000FF"/>
          </w:rPr>
          <w:t>commission.gov.uk/</w:t>
        </w:r>
      </w:hyperlink>
      <w:hyperlink r:id="rId21">
        <w:r w:rsidRPr="00647C88">
          <w:t xml:space="preserve"> </w:t>
        </w:r>
      </w:hyperlink>
    </w:p>
    <w:p w14:paraId="7C721BDE" w14:textId="77777777" w:rsidR="007963FB" w:rsidRPr="00647C88" w:rsidRDefault="007963FB" w:rsidP="003D01AE">
      <w:pPr>
        <w:pStyle w:val="Heading5"/>
      </w:pPr>
      <w:r w:rsidRPr="00EC5817">
        <w:t xml:space="preserve">Can Trustees be reimbursed for their expenses? </w:t>
      </w:r>
    </w:p>
    <w:p w14:paraId="40A416C6" w14:textId="77777777" w:rsidR="007963FB" w:rsidRPr="00EC5817" w:rsidRDefault="007963FB" w:rsidP="007566C9">
      <w:r w:rsidRPr="00EC5817">
        <w:t xml:space="preserve">Yes, you can be reimbursed for reasonable out of pocket expenses. We have a clear procedure for Trustees to claim expenses. Many Trustees choose not to claim expenses, but it is important that the cost of expenses does not prevent anyone from being involved. </w:t>
      </w:r>
    </w:p>
    <w:p w14:paraId="720A7EF8" w14:textId="77777777" w:rsidR="007963FB" w:rsidRPr="00647C88" w:rsidRDefault="007963FB" w:rsidP="007566C9">
      <w:r w:rsidRPr="00EC5817">
        <w:t>In accordance with the Charity Act 2006, which provides a statutory power for trustee bodies to pay remuneration to an individual where that trustee, or person connected with that trustee, is providing goods or services to the charity within safeguards, which prevent misuse of the power, the Students’ Union pays its Sabbatical Trustees an annual salary to reflect the work they deliver as full time student representatives</w:t>
      </w:r>
      <w:r w:rsidRPr="00EC5817">
        <w:rPr>
          <w:b/>
        </w:rPr>
        <w:t xml:space="preserve"> </w:t>
      </w:r>
    </w:p>
    <w:p w14:paraId="5DB8817F" w14:textId="77777777" w:rsidR="002249F3" w:rsidRDefault="002249F3">
      <w:pPr>
        <w:spacing w:before="0" w:after="0" w:line="240" w:lineRule="auto"/>
        <w:rPr>
          <w:b/>
          <w:bCs/>
          <w:caps/>
          <w:color w:val="FFFFFF"/>
          <w:spacing w:val="15"/>
          <w:sz w:val="24"/>
          <w:lang w:eastAsia="en-GB" w:bidi="ar-SA"/>
        </w:rPr>
      </w:pPr>
      <w:r>
        <w:br w:type="page"/>
      </w:r>
    </w:p>
    <w:p w14:paraId="17B5F685" w14:textId="64B703D0" w:rsidR="007963FB" w:rsidRDefault="007963FB" w:rsidP="006E640E">
      <w:pPr>
        <w:pStyle w:val="Heading2"/>
      </w:pPr>
      <w:bookmarkStart w:id="28" w:name="_Toc194331228"/>
      <w:bookmarkStart w:id="29" w:name="_Toc194332012"/>
      <w:r>
        <w:lastRenderedPageBreak/>
        <w:t>THE FIVE-PART ROLE OF THE STUDENTS’ UNION TRUSTEE BOARD</w:t>
      </w:r>
      <w:bookmarkEnd w:id="28"/>
      <w:bookmarkEnd w:id="29"/>
      <w:r>
        <w:t xml:space="preserve"> </w:t>
      </w:r>
    </w:p>
    <w:p w14:paraId="3ABEFAB3" w14:textId="5894E4C1" w:rsidR="007963FB" w:rsidRPr="00647C88" w:rsidRDefault="007963FB" w:rsidP="007963FB">
      <w:pPr>
        <w:spacing w:before="120" w:after="120" w:line="240" w:lineRule="auto"/>
        <w:ind w:left="25" w:hanging="10"/>
        <w:rPr>
          <w:rFonts w:ascii="Tahoma" w:hAnsi="Tahoma"/>
          <w:szCs w:val="22"/>
        </w:rPr>
      </w:pPr>
      <w:r w:rsidRPr="00647C88">
        <w:rPr>
          <w:rFonts w:eastAsia="Arial" w:cs="Arial"/>
          <w:szCs w:val="22"/>
        </w:rPr>
        <w:t xml:space="preserve">The Board is legally accountable for the activities of the Students’ Union. </w:t>
      </w:r>
    </w:p>
    <w:p w14:paraId="4BA46936" w14:textId="427BDE9F" w:rsidR="007963FB" w:rsidRPr="00647C88" w:rsidRDefault="007963FB" w:rsidP="007963FB">
      <w:pPr>
        <w:spacing w:before="120" w:after="120" w:line="240" w:lineRule="auto"/>
        <w:ind w:left="10" w:right="360"/>
        <w:rPr>
          <w:szCs w:val="22"/>
        </w:rPr>
      </w:pPr>
      <w:r w:rsidRPr="00647C88">
        <w:rPr>
          <w:rFonts w:eastAsia="Arial" w:cs="Arial"/>
          <w:szCs w:val="22"/>
        </w:rPr>
        <w:t xml:space="preserve">The role of the Board has five main parts </w:t>
      </w:r>
    </w:p>
    <w:p w14:paraId="7D6521B1" w14:textId="15923C9C" w:rsidR="007963FB" w:rsidRPr="00647C88" w:rsidRDefault="007963FB" w:rsidP="007963FB">
      <w:pPr>
        <w:numPr>
          <w:ilvl w:val="0"/>
          <w:numId w:val="18"/>
        </w:numPr>
        <w:spacing w:before="120" w:after="120" w:line="240" w:lineRule="auto"/>
        <w:ind w:right="360" w:hanging="360"/>
        <w:jc w:val="both"/>
        <w:rPr>
          <w:szCs w:val="22"/>
        </w:rPr>
      </w:pPr>
      <w:r w:rsidRPr="00647C88">
        <w:rPr>
          <w:rFonts w:eastAsia="Arial" w:cs="Arial"/>
          <w:szCs w:val="22"/>
        </w:rPr>
        <w:t xml:space="preserve">To lead the Students’ Union, establish its mission, vision and values and ensure it has a clear purpose and an overall framework of policies and standards. </w:t>
      </w:r>
    </w:p>
    <w:p w14:paraId="2BCA84C7" w14:textId="0F34DFEA" w:rsidR="007963FB" w:rsidRPr="00647C88" w:rsidRDefault="007963FB" w:rsidP="007963FB">
      <w:pPr>
        <w:numPr>
          <w:ilvl w:val="0"/>
          <w:numId w:val="18"/>
        </w:numPr>
        <w:spacing w:before="120" w:after="120" w:line="240" w:lineRule="auto"/>
        <w:ind w:right="360" w:hanging="360"/>
        <w:jc w:val="both"/>
        <w:rPr>
          <w:szCs w:val="22"/>
        </w:rPr>
      </w:pPr>
      <w:r w:rsidRPr="00647C88">
        <w:rPr>
          <w:rFonts w:eastAsia="Arial" w:cs="Arial"/>
          <w:szCs w:val="22"/>
        </w:rPr>
        <w:t xml:space="preserve">To develop overall strategies to achieve the Students’ Union’s aims and ensure there is a clear system to delegate implementation of the strategies to the Chief Executive and the staff team. </w:t>
      </w:r>
    </w:p>
    <w:p w14:paraId="13549B57" w14:textId="1830B3A7" w:rsidR="007963FB" w:rsidRPr="00647C88" w:rsidRDefault="007963FB" w:rsidP="007963FB">
      <w:pPr>
        <w:numPr>
          <w:ilvl w:val="0"/>
          <w:numId w:val="18"/>
        </w:numPr>
        <w:spacing w:before="120" w:after="120" w:line="240" w:lineRule="auto"/>
        <w:ind w:right="360" w:hanging="360"/>
        <w:jc w:val="both"/>
        <w:rPr>
          <w:szCs w:val="22"/>
        </w:rPr>
      </w:pPr>
      <w:r w:rsidRPr="00647C88">
        <w:rPr>
          <w:rFonts w:eastAsia="Arial" w:cs="Arial"/>
          <w:szCs w:val="22"/>
        </w:rPr>
        <w:t xml:space="preserve">To monitor the performance of the Students’ Union against standards and ensure that it provides the highest quality of care, balanced with the effective, efficient and economic use of the Students’ Union’s resources and assets. </w:t>
      </w:r>
    </w:p>
    <w:p w14:paraId="2FD8124D" w14:textId="12DA1B24" w:rsidR="007963FB" w:rsidRPr="00647C88" w:rsidRDefault="007963FB" w:rsidP="007963FB">
      <w:pPr>
        <w:numPr>
          <w:ilvl w:val="0"/>
          <w:numId w:val="18"/>
        </w:numPr>
        <w:spacing w:before="120" w:after="120" w:line="240" w:lineRule="auto"/>
        <w:ind w:right="360" w:hanging="360"/>
        <w:jc w:val="both"/>
        <w:rPr>
          <w:szCs w:val="22"/>
        </w:rPr>
      </w:pPr>
      <w:r w:rsidRPr="00647C88">
        <w:rPr>
          <w:rFonts w:eastAsia="Arial" w:cs="Arial"/>
          <w:szCs w:val="22"/>
        </w:rPr>
        <w:t xml:space="preserve">To ensure compliance with the law and accountability to the Students’ Union’s stakeholders. </w:t>
      </w:r>
    </w:p>
    <w:p w14:paraId="0F42E892" w14:textId="7764429F" w:rsidR="007963FB" w:rsidRPr="00647C88" w:rsidRDefault="007963FB" w:rsidP="007963FB">
      <w:pPr>
        <w:numPr>
          <w:ilvl w:val="0"/>
          <w:numId w:val="18"/>
        </w:numPr>
        <w:spacing w:before="120" w:after="120" w:line="240" w:lineRule="auto"/>
        <w:ind w:right="360" w:hanging="360"/>
        <w:jc w:val="both"/>
        <w:rPr>
          <w:szCs w:val="22"/>
        </w:rPr>
      </w:pPr>
      <w:r w:rsidRPr="00647C88">
        <w:rPr>
          <w:rFonts w:eastAsia="Arial" w:cs="Arial"/>
          <w:szCs w:val="22"/>
        </w:rPr>
        <w:t xml:space="preserve">To ensure that the Board itself performs effectively and contains people with the skills and experience it needs and makes plans to ensure the recruitment, induction and development of new Trustees. </w:t>
      </w:r>
    </w:p>
    <w:p w14:paraId="07191E86" w14:textId="77777777" w:rsidR="00532F69" w:rsidRDefault="00194392" w:rsidP="002249F3">
      <w:pPr>
        <w:spacing w:before="120" w:after="120" w:line="240" w:lineRule="auto"/>
        <w:ind w:left="10" w:right="360"/>
        <w:rPr>
          <w:rFonts w:eastAsia="Arial" w:cs="Arial"/>
          <w:szCs w:val="22"/>
        </w:rPr>
      </w:pPr>
      <w:r>
        <w:rPr>
          <w:noProof/>
        </w:rPr>
        <w:drawing>
          <wp:anchor distT="0" distB="0" distL="114300" distR="114300" simplePos="0" relativeHeight="251658240" behindDoc="1" locked="0" layoutInCell="1" allowOverlap="1" wp14:anchorId="49743A83" wp14:editId="1B0ADCAA">
            <wp:simplePos x="0" y="0"/>
            <wp:positionH relativeFrom="margin">
              <wp:align>left</wp:align>
            </wp:positionH>
            <wp:positionV relativeFrom="paragraph">
              <wp:posOffset>681990</wp:posOffset>
            </wp:positionV>
            <wp:extent cx="6496050" cy="3333750"/>
            <wp:effectExtent l="0" t="57150" r="0" b="76200"/>
            <wp:wrapTopAndBottom/>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anchor>
        </w:drawing>
      </w:r>
      <w:r w:rsidR="007963FB" w:rsidRPr="00647C88">
        <w:rPr>
          <w:rFonts w:eastAsia="Arial" w:cs="Arial"/>
          <w:szCs w:val="22"/>
        </w:rPr>
        <w:t xml:space="preserve">The role of the Board can be represented diagrammatically. </w:t>
      </w:r>
    </w:p>
    <w:p w14:paraId="53CF0319" w14:textId="77777777" w:rsidR="00532F69" w:rsidRDefault="00532F69">
      <w:pPr>
        <w:spacing w:before="0" w:after="0" w:line="240" w:lineRule="auto"/>
        <w:rPr>
          <w:rFonts w:eastAsia="Arial" w:cs="Arial"/>
          <w:szCs w:val="22"/>
        </w:rPr>
      </w:pPr>
      <w:r>
        <w:rPr>
          <w:rFonts w:eastAsia="Arial" w:cs="Arial"/>
          <w:szCs w:val="22"/>
        </w:rPr>
        <w:br w:type="page"/>
      </w:r>
    </w:p>
    <w:p w14:paraId="47D87278" w14:textId="56FCC635" w:rsidR="007963FB" w:rsidRPr="00532F69" w:rsidRDefault="007963FB" w:rsidP="007566C9">
      <w:pPr>
        <w:rPr>
          <w:rFonts w:eastAsia="Arial"/>
        </w:rPr>
      </w:pPr>
      <w:r w:rsidRPr="00647C88">
        <w:rPr>
          <w:rFonts w:eastAsia="Arial"/>
        </w:rPr>
        <w:lastRenderedPageBreak/>
        <w:t xml:space="preserve">The first four parts form a cycle in which leadership is translated into strategy, performance is monitored, activities are checked for compliance with the law and an account is given of the work that has been done. The process of accounting for the work done is part of an annual review of progress, which informs the next round of the cycle. The fifth part is in the centre of the cycle. </w:t>
      </w:r>
    </w:p>
    <w:p w14:paraId="4C60931E" w14:textId="77777777" w:rsidR="007963FB" w:rsidRPr="00447244" w:rsidRDefault="007963FB" w:rsidP="00532F69">
      <w:r w:rsidRPr="00447244">
        <w:t xml:space="preserve">The most important job of the Board is to lead the Students’ Union. Without clear and effective leadership, the Students’ Union will sooner or later lose its way. Leading a Students’ Union means making sure that there is a clear vision of the type of services and representation the Students’ Union wants to provide (and for whom) and motivating everyone to achieve that vision. </w:t>
      </w:r>
    </w:p>
    <w:p w14:paraId="2FF8B6BF" w14:textId="77777777" w:rsidR="007963FB" w:rsidRPr="00D52C2B" w:rsidRDefault="007963FB" w:rsidP="00532F69">
      <w:r w:rsidRPr="00447244">
        <w:t xml:space="preserve">The Board is primarily concerned with direction, policy and strategy. The day to day management of the Students’ Union is delegated to the paid professional staff, who report back to the Board. The day to day representation of students is delegated to the Sabbatical Trustees, who report on their work to Student Council. </w:t>
      </w:r>
    </w:p>
    <w:p w14:paraId="738796D9" w14:textId="77777777" w:rsidR="007963FB" w:rsidRPr="002D6BEF" w:rsidRDefault="007963FB" w:rsidP="00532F69">
      <w:pPr>
        <w:pStyle w:val="Heading4"/>
      </w:pPr>
      <w:r w:rsidRPr="002D6BEF">
        <w:t>1.</w:t>
      </w:r>
      <w:r w:rsidRPr="002D6BEF">
        <w:rPr>
          <w:rFonts w:ascii="Arial" w:eastAsia="Arial" w:hAnsi="Arial" w:cs="Arial"/>
        </w:rPr>
        <w:t xml:space="preserve"> </w:t>
      </w:r>
      <w:r w:rsidRPr="002D6BEF">
        <w:rPr>
          <w:u w:color="000000"/>
        </w:rPr>
        <w:t>Direction, Aims and Standards</w:t>
      </w:r>
      <w:r w:rsidRPr="002D6BEF">
        <w:t xml:space="preserve"> </w:t>
      </w:r>
    </w:p>
    <w:p w14:paraId="33B2FE64" w14:textId="77777777" w:rsidR="007963FB" w:rsidRPr="00ED1BE3" w:rsidRDefault="007963FB" w:rsidP="007566C9">
      <w:r w:rsidRPr="00ED1BE3">
        <w:t xml:space="preserve">The Board provides leadership to the Students’ Union by establishing the strategic direction of the Students’ Union by developing the aims and priorities for the next period in relation to the external world. </w:t>
      </w:r>
    </w:p>
    <w:p w14:paraId="74D60A08" w14:textId="77777777" w:rsidR="007963FB" w:rsidRPr="00ED1BE3" w:rsidRDefault="007963FB" w:rsidP="007566C9">
      <w:r w:rsidRPr="00ED1BE3">
        <w:t xml:space="preserve">The Union’s long-term plan is agreed by all members through a referendum. The aims will contribute towards achieving the vision of the Students’ Union and should be congruent with its values. They must lie within the Students’ Union’s objects as set out in the governing document. The Board will decide policy in relation to the work itself and the internal policies needed to run the Students’ Union and the non-statutory standards by which the work will be done. The ‘political’ or representation policy of the Students’ Union is set by Student Council. </w:t>
      </w:r>
    </w:p>
    <w:p w14:paraId="524BCE97" w14:textId="77777777" w:rsidR="007963FB" w:rsidRPr="00ED1BE3" w:rsidRDefault="007963FB" w:rsidP="007566C9">
      <w:r w:rsidRPr="00ED1BE3">
        <w:t xml:space="preserve">There should be sufficient time in the annual cycle of Board meetings to discuss changes and developments in the outside world that may affect the Students’ Union and to plan responses well in advance. These will include changes in University policy and funding; new central government policy and law; developments in other Students’ Unions and the wider Students’ Union movement; competition from other organisations both charitable and commercial; and wider social, demographic and political changes. </w:t>
      </w:r>
    </w:p>
    <w:p w14:paraId="41415018" w14:textId="77777777" w:rsidR="007963FB" w:rsidRPr="00ED1BE3" w:rsidRDefault="007963FB" w:rsidP="00532F69">
      <w:r w:rsidRPr="00ED1BE3">
        <w:t xml:space="preserve">The implementation of the policies is delegated to the paid professional staff. The policies assist the Trustees in ensuring systems are in place to discharge their responsibilities. This is distinct from checking that detailed actions have been done. </w:t>
      </w:r>
    </w:p>
    <w:p w14:paraId="01AA8F60" w14:textId="77777777" w:rsidR="007963FB" w:rsidRPr="00ED1BE3" w:rsidRDefault="007963FB" w:rsidP="00532F69">
      <w:r w:rsidRPr="00ED1BE3">
        <w:t xml:space="preserve">The Board is likely to develop policies on the following. </w:t>
      </w:r>
    </w:p>
    <w:p w14:paraId="074B0383" w14:textId="77777777" w:rsidR="007963FB" w:rsidRPr="002D6BEF" w:rsidRDefault="007963FB" w:rsidP="00532F69">
      <w:pPr>
        <w:pStyle w:val="Heading7"/>
      </w:pPr>
      <w:r w:rsidRPr="002D6BEF">
        <w:lastRenderedPageBreak/>
        <w:t>The Students’ Union’s overall values, vision and aims</w:t>
      </w:r>
      <w:r>
        <w:t>.</w:t>
      </w:r>
    </w:p>
    <w:p w14:paraId="63D25D74" w14:textId="77777777" w:rsidR="007963FB" w:rsidRPr="00ED1BE3" w:rsidRDefault="007963FB" w:rsidP="007963FB">
      <w:pPr>
        <w:rPr>
          <w:rFonts w:cstheme="minorHAnsi"/>
          <w:szCs w:val="22"/>
        </w:rPr>
      </w:pPr>
      <w:r w:rsidRPr="00ED1BE3">
        <w:rPr>
          <w:rFonts w:cstheme="minorHAnsi"/>
          <w:szCs w:val="22"/>
        </w:rPr>
        <w:t xml:space="preserve">The values, vision and aims should underpin all the work of the Students’ Union. </w:t>
      </w:r>
    </w:p>
    <w:p w14:paraId="18582A10" w14:textId="77777777" w:rsidR="007963FB" w:rsidRPr="002D6BEF" w:rsidRDefault="007963FB" w:rsidP="00532F69">
      <w:pPr>
        <w:pStyle w:val="Heading7"/>
      </w:pPr>
      <w:r w:rsidRPr="002D6BEF">
        <w:t>The type of service the Students’ Union offers and to whom</w:t>
      </w:r>
      <w:r>
        <w:t>.</w:t>
      </w:r>
    </w:p>
    <w:p w14:paraId="095266D5" w14:textId="77777777" w:rsidR="007963FB" w:rsidRPr="00ED1BE3" w:rsidRDefault="007963FB" w:rsidP="007963FB">
      <w:pPr>
        <w:rPr>
          <w:rFonts w:cstheme="minorHAnsi"/>
          <w:szCs w:val="22"/>
        </w:rPr>
      </w:pPr>
      <w:r w:rsidRPr="00ED1BE3">
        <w:rPr>
          <w:rFonts w:cstheme="minorHAnsi"/>
          <w:szCs w:val="22"/>
        </w:rPr>
        <w:t xml:space="preserve">Does the Students’ Union cater only for people who actively engage with it? </w:t>
      </w:r>
    </w:p>
    <w:p w14:paraId="393FA3A4" w14:textId="77777777" w:rsidR="007963FB" w:rsidRPr="00ED1BE3" w:rsidRDefault="007963FB" w:rsidP="007963FB">
      <w:pPr>
        <w:rPr>
          <w:rFonts w:cstheme="minorHAnsi"/>
          <w:szCs w:val="22"/>
        </w:rPr>
      </w:pPr>
      <w:r w:rsidRPr="00ED1BE3">
        <w:rPr>
          <w:rFonts w:cstheme="minorHAnsi"/>
          <w:szCs w:val="22"/>
        </w:rPr>
        <w:t xml:space="preserve">Does it offer representation and activities to a wider client group? </w:t>
      </w:r>
    </w:p>
    <w:p w14:paraId="59758F23" w14:textId="77777777" w:rsidR="007963FB" w:rsidRPr="00ED1BE3" w:rsidRDefault="007963FB" w:rsidP="007963FB">
      <w:pPr>
        <w:rPr>
          <w:rFonts w:cstheme="minorHAnsi"/>
          <w:szCs w:val="22"/>
        </w:rPr>
      </w:pPr>
      <w:r w:rsidRPr="00ED1BE3">
        <w:rPr>
          <w:rFonts w:cstheme="minorHAnsi"/>
          <w:szCs w:val="22"/>
        </w:rPr>
        <w:t xml:space="preserve">How will it reach all those amongst its members who need its services, including those who do not at present access them (for example, students from non traditional backgrounds, distance learners, or part-time students)? </w:t>
      </w:r>
    </w:p>
    <w:p w14:paraId="0E011346" w14:textId="77777777" w:rsidR="007963FB" w:rsidRPr="00ED1BE3" w:rsidRDefault="007963FB" w:rsidP="007963FB">
      <w:pPr>
        <w:rPr>
          <w:rFonts w:cstheme="minorHAnsi"/>
          <w:szCs w:val="22"/>
        </w:rPr>
      </w:pPr>
      <w:r w:rsidRPr="00ED1BE3">
        <w:rPr>
          <w:rFonts w:cstheme="minorHAnsi"/>
          <w:szCs w:val="22"/>
        </w:rPr>
        <w:t xml:space="preserve">Are the Union’s services primarily based on face to face to transactions or will the Students’ Union develop a range of electronically or partner delivered services in response to growing demand? </w:t>
      </w:r>
    </w:p>
    <w:p w14:paraId="5A4D2AF0" w14:textId="77777777" w:rsidR="007963FB" w:rsidRPr="00ED1BE3" w:rsidRDefault="007963FB" w:rsidP="007963FB">
      <w:pPr>
        <w:rPr>
          <w:rFonts w:cstheme="minorHAnsi"/>
          <w:szCs w:val="22"/>
        </w:rPr>
      </w:pPr>
      <w:r w:rsidRPr="00ED1BE3">
        <w:rPr>
          <w:rFonts w:cstheme="minorHAnsi"/>
          <w:szCs w:val="22"/>
        </w:rPr>
        <w:t xml:space="preserve">In some cases, there is little choice as the governing document is specific about what the Students’ Union was set up to do. </w:t>
      </w:r>
    </w:p>
    <w:p w14:paraId="5D75101A" w14:textId="77777777" w:rsidR="007963FB" w:rsidRPr="002D6BEF" w:rsidRDefault="007963FB" w:rsidP="00532F69">
      <w:pPr>
        <w:pStyle w:val="Heading7"/>
      </w:pPr>
      <w:r w:rsidRPr="002D6BEF">
        <w:t>The Students’ Union’s financial health</w:t>
      </w:r>
      <w:r>
        <w:t>.</w:t>
      </w:r>
      <w:r w:rsidRPr="002D6BEF">
        <w:t xml:space="preserve"> </w:t>
      </w:r>
    </w:p>
    <w:p w14:paraId="6EF7AA42" w14:textId="77777777" w:rsidR="007963FB" w:rsidRPr="00ED1BE3" w:rsidRDefault="007963FB" w:rsidP="007963FB">
      <w:pPr>
        <w:rPr>
          <w:rFonts w:cstheme="minorHAnsi"/>
          <w:szCs w:val="22"/>
        </w:rPr>
      </w:pPr>
      <w:r w:rsidRPr="00ED1BE3">
        <w:rPr>
          <w:rFonts w:cstheme="minorHAnsi"/>
          <w:szCs w:val="22"/>
        </w:rPr>
        <w:t xml:space="preserve">What needs to be done to ensure the long-term financial health of the Students’ Union? This is a perennial issue. It needs regular review as the needs to be met change and the funding environment alters. </w:t>
      </w:r>
    </w:p>
    <w:p w14:paraId="2E4B86A3" w14:textId="77777777" w:rsidR="007963FB" w:rsidRPr="00ED1BE3" w:rsidRDefault="007963FB" w:rsidP="007963FB">
      <w:pPr>
        <w:rPr>
          <w:rFonts w:cstheme="minorHAnsi"/>
          <w:szCs w:val="22"/>
        </w:rPr>
      </w:pPr>
      <w:r w:rsidRPr="00ED1BE3">
        <w:rPr>
          <w:rFonts w:cstheme="minorHAnsi"/>
          <w:szCs w:val="22"/>
        </w:rPr>
        <w:t xml:space="preserve">How will sufficient income be generated? How will overall expenditure (including, for example, salaries, repairs and refurbishment) be controlled? How will investments and assets be managed? </w:t>
      </w:r>
    </w:p>
    <w:p w14:paraId="2278DAFB" w14:textId="77777777" w:rsidR="007963FB" w:rsidRPr="002D6BEF" w:rsidRDefault="007963FB" w:rsidP="00532F69">
      <w:pPr>
        <w:pStyle w:val="Heading7"/>
      </w:pPr>
      <w:r w:rsidRPr="002D6BEF">
        <w:t>Risk management</w:t>
      </w:r>
      <w:r>
        <w:t>.</w:t>
      </w:r>
      <w:r w:rsidRPr="002D6BEF">
        <w:t xml:space="preserve"> </w:t>
      </w:r>
    </w:p>
    <w:p w14:paraId="659F0963" w14:textId="553E5596" w:rsidR="00532F69" w:rsidRPr="007566C9" w:rsidRDefault="007963FB" w:rsidP="007963FB">
      <w:r w:rsidRPr="00ED1BE3">
        <w:t xml:space="preserve">What will the Students’ Union need to do to manage risk? The Board should identify which risks potentially carry serious consequences. The Board must ensure the Students’ Union has clear strategies to manage these risks. Risk management should be applied to risks connected with governance and management, finance and operational matters. The strategies include governance and management procedures and systems, as well as appropriate insurance. </w:t>
      </w:r>
    </w:p>
    <w:p w14:paraId="677258EA" w14:textId="77777777" w:rsidR="007963FB" w:rsidRPr="002D6BEF" w:rsidRDefault="007963FB" w:rsidP="00532F69">
      <w:pPr>
        <w:pStyle w:val="Heading7"/>
      </w:pPr>
      <w:r w:rsidRPr="002D6BEF">
        <w:t xml:space="preserve">Being a good employer of staff and manager of volunteers </w:t>
      </w:r>
    </w:p>
    <w:p w14:paraId="28C9EE50" w14:textId="77777777" w:rsidR="007963FB" w:rsidRPr="00ED1BE3" w:rsidRDefault="007963FB" w:rsidP="007566C9">
      <w:r w:rsidRPr="00ED1BE3">
        <w:t xml:space="preserve">How will the Students’ Union fulfil its legal obligations and be a good employer? Does the Students’ Union have satisfactory employment law procedures and practices? Are they up to date with the law, for example employment, health and </w:t>
      </w:r>
      <w:r w:rsidRPr="00ED1BE3">
        <w:lastRenderedPageBreak/>
        <w:t xml:space="preserve">safety, equal opportunities and data protection? Is there an effective programme of staff development and training with an appropriate budget? Does the volunteer policy set a framework for the most effective long-term involvement of volunteers? </w:t>
      </w:r>
    </w:p>
    <w:p w14:paraId="65C83CB7" w14:textId="77777777" w:rsidR="007963FB" w:rsidRPr="002D6BEF" w:rsidRDefault="007963FB" w:rsidP="00532F69">
      <w:pPr>
        <w:pStyle w:val="Heading7"/>
      </w:pPr>
      <w:r w:rsidRPr="002D6BEF">
        <w:t xml:space="preserve">Evaluating performance against quality standards </w:t>
      </w:r>
    </w:p>
    <w:p w14:paraId="4DCE2786" w14:textId="77777777" w:rsidR="007963FB" w:rsidRPr="00ED1BE3" w:rsidRDefault="007963FB" w:rsidP="007566C9">
      <w:r w:rsidRPr="00ED1BE3">
        <w:t xml:space="preserve">What standards is the Students’ Union trying to achieve in its service provision? How are the standards measured? What externally imposed standards must the Students’ Union comply with? These include both standards of service delivery and standards for organisational performance. </w:t>
      </w:r>
    </w:p>
    <w:p w14:paraId="78CF20DC" w14:textId="77777777" w:rsidR="007963FB" w:rsidRPr="00ED1BE3" w:rsidRDefault="007963FB" w:rsidP="00532F69">
      <w:pPr>
        <w:pStyle w:val="Heading4"/>
      </w:pPr>
      <w:r w:rsidRPr="00ED1BE3">
        <w:t xml:space="preserve">2. Developing strategy </w:t>
      </w:r>
    </w:p>
    <w:p w14:paraId="3D2C8851" w14:textId="77777777" w:rsidR="007963FB" w:rsidRDefault="007963FB" w:rsidP="007566C9">
      <w:r>
        <w:t xml:space="preserve">The Board should oversee the translation of its aims for the next three to five years into a strategy. This strategy describes the main areas of the Students’ Union’s activities and sets boundaries for the conduct of the Students’ Union’s business. It provides the basis for developing annual plans, which are more detailed and contain specific targets, deadlines and so on. The annual plans have clear budgets that provide details of the costs of the work planned and show where the resources to support it will come from. It is the role of the Board to agree the budget. </w:t>
      </w:r>
    </w:p>
    <w:p w14:paraId="70765095" w14:textId="77777777" w:rsidR="007963FB" w:rsidRDefault="007963FB" w:rsidP="007566C9">
      <w:r>
        <w:t xml:space="preserve">The strategy is delivered through the framework of policies that drives the work of the staff and volunteers. </w:t>
      </w:r>
    </w:p>
    <w:p w14:paraId="05FE5713" w14:textId="77777777" w:rsidR="007963FB" w:rsidRPr="00ED1BE3" w:rsidRDefault="007963FB" w:rsidP="00532F69">
      <w:pPr>
        <w:pStyle w:val="Heading4"/>
      </w:pPr>
      <w:r w:rsidRPr="00ED1BE3">
        <w:t xml:space="preserve">3 Monitoring performance </w:t>
      </w:r>
    </w:p>
    <w:p w14:paraId="20659DB5" w14:textId="3C0B2D39" w:rsidR="007963FB" w:rsidRDefault="007963FB" w:rsidP="007566C9">
      <w:r>
        <w:t>As a trustee you need to have your finger on the pulse of the Students’ Union. You need a clear sense of how well the Students’ Union is performing and early warning of any surprises. The Board is not expected to know all about everything that is going on. It needs to have a clear sense of the big picture and not get lost in detail.  To aid the detailed scrutiny of the Union’s activities and performance there are two sub-committees</w:t>
      </w:r>
      <w:r w:rsidR="0004703F">
        <w:t>.</w:t>
      </w:r>
    </w:p>
    <w:p w14:paraId="7DE6232F" w14:textId="652A38A4" w:rsidR="007963FB" w:rsidRDefault="007963FB" w:rsidP="00532F69">
      <w:pPr>
        <w:pStyle w:val="Heading7"/>
      </w:pPr>
      <w:r>
        <w:t xml:space="preserve">Audit &amp; Risk Sub-committee </w:t>
      </w:r>
    </w:p>
    <w:p w14:paraId="46CC8F18" w14:textId="66AAD547" w:rsidR="007963FB" w:rsidRDefault="007963FB" w:rsidP="00532F69">
      <w:pPr>
        <w:numPr>
          <w:ilvl w:val="0"/>
          <w:numId w:val="19"/>
        </w:numPr>
        <w:spacing w:before="120" w:after="120" w:line="240" w:lineRule="auto"/>
        <w:ind w:right="363" w:hanging="284"/>
        <w:jc w:val="both"/>
      </w:pPr>
      <w:r>
        <w:t xml:space="preserve">To review and oversee the financial strategy of the Students’ Union. </w:t>
      </w:r>
    </w:p>
    <w:p w14:paraId="306782DE" w14:textId="0649C1FA" w:rsidR="007963FB" w:rsidRDefault="007963FB" w:rsidP="00532F69">
      <w:pPr>
        <w:numPr>
          <w:ilvl w:val="0"/>
          <w:numId w:val="19"/>
        </w:numPr>
        <w:spacing w:before="120" w:after="120" w:line="240" w:lineRule="auto"/>
        <w:ind w:right="363" w:hanging="284"/>
        <w:jc w:val="both"/>
      </w:pPr>
      <w:r>
        <w:t xml:space="preserve">To ensure that the Union complies with all relevant laws and regulations and that an internal system of accountability is formally set up. </w:t>
      </w:r>
    </w:p>
    <w:p w14:paraId="3C9C5034" w14:textId="549A157B" w:rsidR="007963FB" w:rsidRDefault="007963FB" w:rsidP="00532F69">
      <w:pPr>
        <w:numPr>
          <w:ilvl w:val="0"/>
          <w:numId w:val="19"/>
        </w:numPr>
        <w:spacing w:before="120" w:after="120" w:line="240" w:lineRule="auto"/>
        <w:ind w:right="363" w:hanging="284"/>
        <w:jc w:val="both"/>
      </w:pPr>
      <w:r>
        <w:t xml:space="preserve">To review and consider appropriate methods of controlling the Union’s activities (financial and otherwise). </w:t>
      </w:r>
    </w:p>
    <w:p w14:paraId="1AA27E04" w14:textId="11CB2A9E" w:rsidR="007963FB" w:rsidRDefault="007963FB" w:rsidP="00532F69">
      <w:pPr>
        <w:numPr>
          <w:ilvl w:val="0"/>
          <w:numId w:val="19"/>
        </w:numPr>
        <w:spacing w:before="120" w:after="120" w:line="240" w:lineRule="auto"/>
        <w:ind w:right="363" w:hanging="284"/>
        <w:jc w:val="both"/>
      </w:pPr>
      <w:r>
        <w:t xml:space="preserve">To </w:t>
      </w:r>
      <w:r w:rsidR="00532F69">
        <w:t>analyse</w:t>
      </w:r>
      <w:r>
        <w:t xml:space="preserve"> and manage the Union’s overall risk profile</w:t>
      </w:r>
      <w:r>
        <w:rPr>
          <w:rFonts w:ascii="Calibri" w:eastAsia="Calibri" w:hAnsi="Calibri" w:cs="Calibri"/>
        </w:rPr>
        <w:t xml:space="preserve">. </w:t>
      </w:r>
    </w:p>
    <w:p w14:paraId="4FADAF2B" w14:textId="27C0DA8C" w:rsidR="007963FB" w:rsidRDefault="007963FB" w:rsidP="00532F69">
      <w:pPr>
        <w:pStyle w:val="Heading7"/>
      </w:pPr>
      <w:r>
        <w:t xml:space="preserve">HR &amp; Remuneration Sub-committee </w:t>
      </w:r>
    </w:p>
    <w:p w14:paraId="2ABFB06D" w14:textId="63F02C52" w:rsidR="007963FB" w:rsidRDefault="007963FB" w:rsidP="00532F69">
      <w:pPr>
        <w:numPr>
          <w:ilvl w:val="0"/>
          <w:numId w:val="20"/>
        </w:numPr>
        <w:spacing w:before="120" w:after="120" w:line="240" w:lineRule="auto"/>
        <w:ind w:right="363" w:hanging="353"/>
        <w:jc w:val="both"/>
      </w:pPr>
      <w:r>
        <w:lastRenderedPageBreak/>
        <w:t xml:space="preserve">To recommend and oversee the implementation of the Students’ Union’s HR strategy. </w:t>
      </w:r>
    </w:p>
    <w:p w14:paraId="2CF25694" w14:textId="528E1107" w:rsidR="007963FB" w:rsidRDefault="007963FB" w:rsidP="00532F69">
      <w:pPr>
        <w:numPr>
          <w:ilvl w:val="0"/>
          <w:numId w:val="20"/>
        </w:numPr>
        <w:spacing w:before="120" w:after="120" w:line="240" w:lineRule="auto"/>
        <w:ind w:right="363" w:hanging="353"/>
        <w:jc w:val="both"/>
      </w:pPr>
      <w:r>
        <w:t xml:space="preserve">To agree amendments to employee policies. </w:t>
      </w:r>
    </w:p>
    <w:p w14:paraId="074C4141" w14:textId="5A2199A9" w:rsidR="007963FB" w:rsidRDefault="007963FB" w:rsidP="00532F69">
      <w:pPr>
        <w:numPr>
          <w:ilvl w:val="0"/>
          <w:numId w:val="20"/>
        </w:numPr>
        <w:spacing w:before="120" w:after="120" w:line="240" w:lineRule="auto"/>
        <w:ind w:right="363" w:hanging="353"/>
        <w:jc w:val="both"/>
      </w:pPr>
      <w:r>
        <w:t xml:space="preserve">To approve the Union wide pay award. </w:t>
      </w:r>
    </w:p>
    <w:p w14:paraId="136FFC2F" w14:textId="5AD88A69" w:rsidR="007963FB" w:rsidRDefault="007963FB" w:rsidP="007963FB">
      <w:pPr>
        <w:numPr>
          <w:ilvl w:val="0"/>
          <w:numId w:val="20"/>
        </w:numPr>
        <w:spacing w:before="120" w:after="348" w:line="240" w:lineRule="auto"/>
        <w:ind w:right="363" w:hanging="353"/>
        <w:jc w:val="both"/>
      </w:pPr>
      <w:r>
        <w:t xml:space="preserve">To agree </w:t>
      </w:r>
      <w:r w:rsidR="0004703F">
        <w:t xml:space="preserve">and oversee </w:t>
      </w:r>
      <w:r>
        <w:t xml:space="preserve">the pay award </w:t>
      </w:r>
      <w:r w:rsidR="0004703F">
        <w:t xml:space="preserve">process. </w:t>
      </w:r>
    </w:p>
    <w:p w14:paraId="55A2BC10" w14:textId="6081ABB1" w:rsidR="007963FB" w:rsidRDefault="007963FB" w:rsidP="00532F69">
      <w:pPr>
        <w:spacing w:after="352"/>
        <w:ind w:left="10" w:right="363"/>
      </w:pPr>
      <w:r>
        <w:t xml:space="preserve">The information provided to the Board should enable it to monitor the following main areas of activity. Under each heading we list some questions that Board members might ask.  </w:t>
      </w:r>
    </w:p>
    <w:p w14:paraId="5F159996" w14:textId="77777777" w:rsidR="007963FB" w:rsidRPr="0004703F" w:rsidRDefault="007963FB" w:rsidP="0004703F">
      <w:pPr>
        <w:rPr>
          <w:b/>
          <w:bCs/>
        </w:rPr>
      </w:pPr>
      <w:r w:rsidRPr="0004703F">
        <w:rPr>
          <w:b/>
          <w:bCs/>
        </w:rPr>
        <w:t xml:space="preserve">Progress towards the Students’ Union’s aims </w:t>
      </w:r>
    </w:p>
    <w:p w14:paraId="5AB1FF49" w14:textId="77777777" w:rsidR="007963FB" w:rsidRDefault="007963FB" w:rsidP="0004703F">
      <w:pPr>
        <w:pStyle w:val="ListParagraph"/>
        <w:numPr>
          <w:ilvl w:val="0"/>
          <w:numId w:val="31"/>
        </w:numPr>
      </w:pPr>
      <w:r>
        <w:t xml:space="preserve">Does the Students’ Union have a clear set of aims? </w:t>
      </w:r>
    </w:p>
    <w:p w14:paraId="799B6DA8" w14:textId="77777777" w:rsidR="007963FB" w:rsidRDefault="007963FB" w:rsidP="0004703F">
      <w:pPr>
        <w:pStyle w:val="ListParagraph"/>
        <w:numPr>
          <w:ilvl w:val="0"/>
          <w:numId w:val="31"/>
        </w:numPr>
      </w:pPr>
      <w:r>
        <w:t xml:space="preserve">Has the Board agreed standards and performance indicators that will enable it to judge progress towards the aims? </w:t>
      </w:r>
    </w:p>
    <w:p w14:paraId="5ACAB393" w14:textId="77777777" w:rsidR="007963FB" w:rsidRDefault="007963FB" w:rsidP="0004703F">
      <w:pPr>
        <w:pStyle w:val="ListParagraph"/>
        <w:numPr>
          <w:ilvl w:val="0"/>
          <w:numId w:val="31"/>
        </w:numPr>
      </w:pPr>
      <w:r>
        <w:t xml:space="preserve">What is happening in the wider world that will affect our aims? </w:t>
      </w:r>
    </w:p>
    <w:p w14:paraId="2D57FDD2" w14:textId="77777777" w:rsidR="007963FB" w:rsidRDefault="007963FB" w:rsidP="0004703F">
      <w:pPr>
        <w:pStyle w:val="ListParagraph"/>
        <w:numPr>
          <w:ilvl w:val="0"/>
          <w:numId w:val="31"/>
        </w:numPr>
      </w:pPr>
      <w:r>
        <w:t xml:space="preserve">Do we have the resources (both financial and human) to achieve the aims? </w:t>
      </w:r>
    </w:p>
    <w:p w14:paraId="23B13EF4" w14:textId="77777777" w:rsidR="007963FB" w:rsidRPr="0004703F" w:rsidRDefault="007963FB" w:rsidP="0004703F">
      <w:pPr>
        <w:rPr>
          <w:b/>
          <w:bCs/>
        </w:rPr>
      </w:pPr>
      <w:r w:rsidRPr="0004703F">
        <w:rPr>
          <w:b/>
          <w:bCs/>
        </w:rPr>
        <w:t xml:space="preserve">Quality of service provision </w:t>
      </w:r>
    </w:p>
    <w:p w14:paraId="61C8CC10" w14:textId="77777777" w:rsidR="007963FB" w:rsidRDefault="007963FB" w:rsidP="0004703F">
      <w:pPr>
        <w:pStyle w:val="ListParagraph"/>
        <w:numPr>
          <w:ilvl w:val="0"/>
          <w:numId w:val="32"/>
        </w:numPr>
      </w:pPr>
      <w:r>
        <w:t xml:space="preserve">How do we know that the services we provide are of the highest quality? </w:t>
      </w:r>
    </w:p>
    <w:p w14:paraId="6F496F35" w14:textId="77777777" w:rsidR="007963FB" w:rsidRDefault="007963FB" w:rsidP="0004703F">
      <w:pPr>
        <w:pStyle w:val="ListParagraph"/>
        <w:numPr>
          <w:ilvl w:val="0"/>
          <w:numId w:val="32"/>
        </w:numPr>
      </w:pPr>
      <w:r>
        <w:t xml:space="preserve">Do we have clearly defined and achievable standards? </w:t>
      </w:r>
    </w:p>
    <w:p w14:paraId="6F3C2595" w14:textId="77777777" w:rsidR="007963FB" w:rsidRDefault="007963FB" w:rsidP="0004703F">
      <w:pPr>
        <w:pStyle w:val="ListParagraph"/>
        <w:numPr>
          <w:ilvl w:val="0"/>
          <w:numId w:val="32"/>
        </w:numPr>
      </w:pPr>
      <w:r>
        <w:t xml:space="preserve">Are we monitoring against the external standards which affect our work? </w:t>
      </w:r>
    </w:p>
    <w:p w14:paraId="717AC388" w14:textId="77777777" w:rsidR="007963FB" w:rsidRDefault="007963FB" w:rsidP="0004703F">
      <w:pPr>
        <w:pStyle w:val="ListParagraph"/>
        <w:numPr>
          <w:ilvl w:val="0"/>
          <w:numId w:val="32"/>
        </w:numPr>
      </w:pPr>
      <w:r>
        <w:t xml:space="preserve">How do we maintain standards? Do we benchmark our performance against other similar Students’ Unions? </w:t>
      </w:r>
    </w:p>
    <w:p w14:paraId="0DAC22BC" w14:textId="77777777" w:rsidR="007963FB" w:rsidRPr="0004703F" w:rsidRDefault="007963FB" w:rsidP="0004703F">
      <w:pPr>
        <w:rPr>
          <w:b/>
          <w:bCs/>
        </w:rPr>
      </w:pPr>
      <w:r w:rsidRPr="0004703F">
        <w:rPr>
          <w:b/>
          <w:bCs/>
        </w:rPr>
        <w:t xml:space="preserve">Managerial performance </w:t>
      </w:r>
    </w:p>
    <w:p w14:paraId="1FBD302F" w14:textId="77777777" w:rsidR="007963FB" w:rsidRDefault="007963FB" w:rsidP="0004703F">
      <w:pPr>
        <w:pStyle w:val="ListParagraph"/>
        <w:numPr>
          <w:ilvl w:val="0"/>
          <w:numId w:val="33"/>
        </w:numPr>
      </w:pPr>
      <w:r>
        <w:t xml:space="preserve">Do we have an effective system to employ and appraise the performance of the Chief Executive? </w:t>
      </w:r>
    </w:p>
    <w:p w14:paraId="37EE4328" w14:textId="77777777" w:rsidR="007963FB" w:rsidRDefault="007963FB" w:rsidP="0004703F">
      <w:pPr>
        <w:pStyle w:val="ListParagraph"/>
        <w:numPr>
          <w:ilvl w:val="0"/>
          <w:numId w:val="33"/>
        </w:numPr>
      </w:pPr>
      <w:r>
        <w:t xml:space="preserve">Are we confident that consistent, fair employment practice is used; that employment law is complied with and that staff and volunteers work in a safe and healthy environment? </w:t>
      </w:r>
    </w:p>
    <w:p w14:paraId="4A932554" w14:textId="77777777" w:rsidR="007963FB" w:rsidRDefault="007963FB" w:rsidP="0004703F">
      <w:pPr>
        <w:pStyle w:val="ListParagraph"/>
        <w:numPr>
          <w:ilvl w:val="0"/>
          <w:numId w:val="33"/>
        </w:numPr>
      </w:pPr>
      <w:r>
        <w:t xml:space="preserve">Are we happy that our staff and volunteers have adequate opportunities to train and develop their skills? Do they use them? </w:t>
      </w:r>
    </w:p>
    <w:p w14:paraId="0A0BF284" w14:textId="77777777" w:rsidR="007963FB" w:rsidRDefault="007963FB" w:rsidP="0004703F">
      <w:pPr>
        <w:pStyle w:val="ListParagraph"/>
        <w:numPr>
          <w:ilvl w:val="0"/>
          <w:numId w:val="33"/>
        </w:numPr>
      </w:pPr>
      <w:r>
        <w:t xml:space="preserve">Do we have an effective and well-used volunteer development programme? </w:t>
      </w:r>
    </w:p>
    <w:p w14:paraId="0763741E" w14:textId="77777777" w:rsidR="007963FB" w:rsidRPr="0004703F" w:rsidRDefault="007963FB" w:rsidP="0004703F">
      <w:pPr>
        <w:rPr>
          <w:b/>
          <w:bCs/>
        </w:rPr>
      </w:pPr>
      <w:r w:rsidRPr="0004703F">
        <w:rPr>
          <w:b/>
          <w:bCs/>
        </w:rPr>
        <w:t xml:space="preserve">Financial performance </w:t>
      </w:r>
    </w:p>
    <w:p w14:paraId="0D6A654A" w14:textId="77777777" w:rsidR="007963FB" w:rsidRDefault="007963FB" w:rsidP="0004703F">
      <w:pPr>
        <w:pStyle w:val="ListParagraph"/>
        <w:numPr>
          <w:ilvl w:val="0"/>
          <w:numId w:val="34"/>
        </w:numPr>
      </w:pPr>
      <w:r>
        <w:t xml:space="preserve">Does the Students’ Union have sufficient resources to meet its short, medium and long-term plans? </w:t>
      </w:r>
    </w:p>
    <w:p w14:paraId="45BC78D0" w14:textId="77777777" w:rsidR="007963FB" w:rsidRDefault="007963FB" w:rsidP="0004703F">
      <w:pPr>
        <w:pStyle w:val="ListParagraph"/>
        <w:numPr>
          <w:ilvl w:val="0"/>
          <w:numId w:val="34"/>
        </w:numPr>
      </w:pPr>
      <w:r>
        <w:t xml:space="preserve">Is there a realistic plan to secure income in the future?  </w:t>
      </w:r>
    </w:p>
    <w:p w14:paraId="6A738E7D" w14:textId="77777777" w:rsidR="007963FB" w:rsidRDefault="007963FB" w:rsidP="0004703F">
      <w:pPr>
        <w:pStyle w:val="ListParagraph"/>
        <w:numPr>
          <w:ilvl w:val="0"/>
          <w:numId w:val="34"/>
        </w:numPr>
      </w:pPr>
      <w:r>
        <w:t xml:space="preserve">Are the Students’ Union’s assets well managed? </w:t>
      </w:r>
    </w:p>
    <w:p w14:paraId="6E2E43D3" w14:textId="77777777" w:rsidR="007963FB" w:rsidRDefault="007963FB" w:rsidP="0004703F">
      <w:pPr>
        <w:pStyle w:val="ListParagraph"/>
        <w:numPr>
          <w:ilvl w:val="0"/>
          <w:numId w:val="34"/>
        </w:numPr>
      </w:pPr>
      <w:r>
        <w:lastRenderedPageBreak/>
        <w:t xml:space="preserve">What are the variations between the budget and the actual income and expenditure? Do they need attention from the Trustees? </w:t>
      </w:r>
    </w:p>
    <w:p w14:paraId="7FECDD80" w14:textId="77777777" w:rsidR="007963FB" w:rsidRDefault="007963FB" w:rsidP="0004703F">
      <w:pPr>
        <w:pStyle w:val="ListParagraph"/>
        <w:numPr>
          <w:ilvl w:val="0"/>
          <w:numId w:val="34"/>
        </w:numPr>
      </w:pPr>
      <w:r>
        <w:t xml:space="preserve">Are there sufficient reserves to cover contingencies? Do our reserves fall within current Charity Commission guidance? </w:t>
      </w:r>
    </w:p>
    <w:p w14:paraId="3CFA6E69" w14:textId="77777777" w:rsidR="007963FB" w:rsidRPr="0004703F" w:rsidRDefault="007963FB" w:rsidP="0004703F">
      <w:pPr>
        <w:rPr>
          <w:b/>
          <w:bCs/>
        </w:rPr>
      </w:pPr>
      <w:r w:rsidRPr="0004703F">
        <w:rPr>
          <w:b/>
          <w:bCs/>
        </w:rPr>
        <w:t xml:space="preserve">Legality </w:t>
      </w:r>
    </w:p>
    <w:p w14:paraId="6E6A962C" w14:textId="77777777" w:rsidR="007963FB" w:rsidRDefault="007963FB" w:rsidP="0004703F">
      <w:pPr>
        <w:pStyle w:val="ListParagraph"/>
        <w:numPr>
          <w:ilvl w:val="0"/>
          <w:numId w:val="35"/>
        </w:numPr>
      </w:pPr>
      <w:r>
        <w:t xml:space="preserve">Are we confident that the Students’ Union complies with the law and the requirements of its governing document? </w:t>
      </w:r>
    </w:p>
    <w:p w14:paraId="2341C304" w14:textId="7FB7940C" w:rsidR="007963FB" w:rsidRDefault="007963FB" w:rsidP="0004703F">
      <w:pPr>
        <w:pStyle w:val="ListParagraph"/>
        <w:numPr>
          <w:ilvl w:val="0"/>
          <w:numId w:val="35"/>
        </w:numPr>
      </w:pPr>
      <w:r>
        <w:t xml:space="preserve">Do we have an understanding of and policies on specific issues that might affect us as a Students’ Union? </w:t>
      </w:r>
    </w:p>
    <w:p w14:paraId="2CE332D7" w14:textId="77777777" w:rsidR="007963FB" w:rsidRPr="0004703F" w:rsidRDefault="007963FB" w:rsidP="0004703F">
      <w:pPr>
        <w:rPr>
          <w:b/>
          <w:bCs/>
        </w:rPr>
      </w:pPr>
      <w:r w:rsidRPr="0004703F">
        <w:rPr>
          <w:b/>
          <w:bCs/>
        </w:rPr>
        <w:t xml:space="preserve">Risk management </w:t>
      </w:r>
    </w:p>
    <w:p w14:paraId="7300C8FB" w14:textId="6EBFC02C" w:rsidR="007963FB" w:rsidRDefault="007963FB" w:rsidP="00BC407C">
      <w:r w:rsidRPr="00BC407C">
        <w:t xml:space="preserve">Do we have a clear analysis of the main risks that might impact on the Students’ Union? (This includes risks associated with governance, with management procedures and systems, providing services, finance and health and safety.) </w:t>
      </w:r>
      <w:r w:rsidRPr="00BC407C">
        <w:rPr>
          <w:rFonts w:eastAsia="Segoe UI Symbol"/>
        </w:rPr>
        <w:t></w:t>
      </w:r>
      <w:r w:rsidRPr="00BC407C">
        <w:rPr>
          <w:rFonts w:eastAsia="Arial"/>
        </w:rPr>
        <w:t xml:space="preserve"> </w:t>
      </w:r>
      <w:r w:rsidRPr="00BC407C">
        <w:t xml:space="preserve">Do we have a clear plan to manage the risks? </w:t>
      </w:r>
    </w:p>
    <w:p w14:paraId="1500D083" w14:textId="561989E2" w:rsidR="007963FB" w:rsidRDefault="007963FB" w:rsidP="00BC407C">
      <w:pPr>
        <w:pStyle w:val="Heading4"/>
        <w:ind w:left="10"/>
      </w:pPr>
      <w:r>
        <w:t xml:space="preserve">4 Ensuring compliance and accountability </w:t>
      </w:r>
    </w:p>
    <w:p w14:paraId="0940C17D" w14:textId="683E0A42" w:rsidR="007963FB" w:rsidRDefault="007963FB" w:rsidP="00BC407C">
      <w:r>
        <w:t xml:space="preserve">The Board of Trustees must ensure that the Students’ Union complies with the law. It must also make the Students’ Union accountable to regulatory bodies, its funders, the general public and its members. It reports on what has been achieved and shows that resources have been used efficiently and economically. The acid test is to show that the quality of services provided has been well balanced with their costs. </w:t>
      </w:r>
    </w:p>
    <w:p w14:paraId="144B7D0E" w14:textId="77777777" w:rsidR="007963FB" w:rsidRDefault="007963FB" w:rsidP="00BC407C">
      <w:pPr>
        <w:spacing w:after="227"/>
        <w:ind w:right="363"/>
      </w:pPr>
      <w:r>
        <w:t xml:space="preserve">The Board is accountable to </w:t>
      </w:r>
    </w:p>
    <w:p w14:paraId="2F092EBF" w14:textId="5C9F5A72" w:rsidR="007963FB" w:rsidRDefault="007963FB" w:rsidP="00BC407C">
      <w:pPr>
        <w:pStyle w:val="ListParagraph"/>
        <w:numPr>
          <w:ilvl w:val="0"/>
          <w:numId w:val="36"/>
        </w:numPr>
        <w:spacing w:before="120" w:after="227" w:line="240" w:lineRule="auto"/>
        <w:ind w:right="363"/>
        <w:jc w:val="both"/>
      </w:pPr>
      <w:r>
        <w:t xml:space="preserve">the members of the Students’ Union at the </w:t>
      </w:r>
      <w:r w:rsidR="005C6903">
        <w:t xml:space="preserve">Student </w:t>
      </w:r>
      <w:r>
        <w:t xml:space="preserve">General Meeting </w:t>
      </w:r>
    </w:p>
    <w:p w14:paraId="0E5312C2" w14:textId="77777777" w:rsidR="007963FB" w:rsidRDefault="007963FB" w:rsidP="00BC407C">
      <w:pPr>
        <w:pStyle w:val="ListParagraph"/>
        <w:numPr>
          <w:ilvl w:val="0"/>
          <w:numId w:val="36"/>
        </w:numPr>
        <w:spacing w:before="120" w:after="225" w:line="240" w:lineRule="auto"/>
        <w:ind w:right="363"/>
        <w:jc w:val="both"/>
      </w:pPr>
      <w:r>
        <w:t xml:space="preserve">the University and other funders </w:t>
      </w:r>
    </w:p>
    <w:p w14:paraId="240346E3" w14:textId="77777777" w:rsidR="007963FB" w:rsidRDefault="007963FB" w:rsidP="00BC407C">
      <w:pPr>
        <w:pStyle w:val="ListParagraph"/>
        <w:numPr>
          <w:ilvl w:val="0"/>
          <w:numId w:val="36"/>
        </w:numPr>
        <w:spacing w:before="120" w:after="227" w:line="240" w:lineRule="auto"/>
        <w:ind w:right="363"/>
        <w:jc w:val="both"/>
      </w:pPr>
      <w:r>
        <w:t xml:space="preserve">the charity regulators: the Charity Commission  </w:t>
      </w:r>
    </w:p>
    <w:p w14:paraId="2CC344F6" w14:textId="77777777" w:rsidR="007963FB" w:rsidRDefault="007963FB" w:rsidP="00BC407C">
      <w:pPr>
        <w:pStyle w:val="ListParagraph"/>
        <w:numPr>
          <w:ilvl w:val="0"/>
          <w:numId w:val="36"/>
        </w:numPr>
        <w:spacing w:before="120" w:after="227" w:line="240" w:lineRule="auto"/>
        <w:ind w:right="363"/>
        <w:jc w:val="both"/>
      </w:pPr>
      <w:r>
        <w:t xml:space="preserve">the Registrar of Companies (if a company limited by guarantee) </w:t>
      </w:r>
    </w:p>
    <w:p w14:paraId="5A396AAE" w14:textId="77777777" w:rsidR="007963FB" w:rsidRDefault="007963FB" w:rsidP="00BC407C">
      <w:pPr>
        <w:pStyle w:val="ListParagraph"/>
        <w:numPr>
          <w:ilvl w:val="0"/>
          <w:numId w:val="36"/>
        </w:numPr>
        <w:spacing w:before="120" w:after="225" w:line="240" w:lineRule="auto"/>
        <w:ind w:right="363"/>
        <w:jc w:val="both"/>
      </w:pPr>
      <w:r>
        <w:t xml:space="preserve">the Inland Revenue, Customs and Excise, and the Health and Safety Executive </w:t>
      </w:r>
    </w:p>
    <w:p w14:paraId="67BE82D4" w14:textId="77777777" w:rsidR="007963FB" w:rsidRDefault="007963FB" w:rsidP="00BC407C">
      <w:pPr>
        <w:pStyle w:val="ListParagraph"/>
        <w:numPr>
          <w:ilvl w:val="0"/>
          <w:numId w:val="36"/>
        </w:numPr>
        <w:spacing w:before="120" w:after="120" w:line="240" w:lineRule="auto"/>
        <w:ind w:right="363"/>
        <w:jc w:val="both"/>
      </w:pPr>
      <w:r>
        <w:t xml:space="preserve">the communities it serves and the general public. </w:t>
      </w:r>
    </w:p>
    <w:p w14:paraId="12ADF541" w14:textId="77777777" w:rsidR="007963FB" w:rsidRDefault="007963FB" w:rsidP="007963FB">
      <w:pPr>
        <w:spacing w:after="0" w:line="259" w:lineRule="auto"/>
        <w:ind w:left="431"/>
      </w:pPr>
      <w:r>
        <w:t xml:space="preserve"> </w:t>
      </w:r>
    </w:p>
    <w:p w14:paraId="2E114463" w14:textId="135EBFA6" w:rsidR="007963FB" w:rsidRDefault="007963FB" w:rsidP="00BC407C">
      <w:pPr>
        <w:pStyle w:val="Heading4"/>
        <w:ind w:left="10"/>
      </w:pPr>
      <w:r>
        <w:t xml:space="preserve">5 Ensuring the Board and its members are effective </w:t>
      </w:r>
    </w:p>
    <w:p w14:paraId="67794CB9" w14:textId="77777777" w:rsidR="007963FB" w:rsidRDefault="007963FB" w:rsidP="00BC407C">
      <w:r>
        <w:t xml:space="preserve">The last role of the Board is to be effective in itself by making sure that it </w:t>
      </w:r>
    </w:p>
    <w:p w14:paraId="33814F57" w14:textId="0AC924C7" w:rsidR="007963FB" w:rsidRDefault="007963FB" w:rsidP="00BC407C">
      <w:pPr>
        <w:pStyle w:val="ListParagraph"/>
        <w:numPr>
          <w:ilvl w:val="0"/>
          <w:numId w:val="37"/>
        </w:numPr>
      </w:pPr>
      <w:r>
        <w:t>is up to strength with members who have the right mix of skills, experience and background and are able to work well together as a team</w:t>
      </w:r>
      <w:r w:rsidR="00BC407C">
        <w:t>.</w:t>
      </w:r>
    </w:p>
    <w:p w14:paraId="02CD994C" w14:textId="2003A7E6" w:rsidR="007963FB" w:rsidRDefault="007963FB" w:rsidP="00BC407C">
      <w:pPr>
        <w:pStyle w:val="ListParagraph"/>
        <w:numPr>
          <w:ilvl w:val="0"/>
          <w:numId w:val="37"/>
        </w:numPr>
      </w:pPr>
      <w:r>
        <w:lastRenderedPageBreak/>
        <w:t>is able periodically to review its work and identify areas for change or improvement</w:t>
      </w:r>
      <w:r w:rsidR="00BC407C">
        <w:t>.</w:t>
      </w:r>
    </w:p>
    <w:p w14:paraId="247EA02C" w14:textId="6E592D6C" w:rsidR="007963FB" w:rsidRDefault="007963FB" w:rsidP="00BC407C">
      <w:pPr>
        <w:pStyle w:val="ListParagraph"/>
        <w:numPr>
          <w:ilvl w:val="0"/>
          <w:numId w:val="37"/>
        </w:numPr>
      </w:pPr>
      <w:r>
        <w:t>has effective systems for the recruitment, induction and support of new Trustees</w:t>
      </w:r>
      <w:r w:rsidR="00BC407C">
        <w:t>.</w:t>
      </w:r>
    </w:p>
    <w:p w14:paraId="28D38E3B" w14:textId="77777777" w:rsidR="007963FB" w:rsidRDefault="007963FB" w:rsidP="00BC407C">
      <w:pPr>
        <w:pStyle w:val="ListParagraph"/>
        <w:numPr>
          <w:ilvl w:val="0"/>
          <w:numId w:val="37"/>
        </w:numPr>
      </w:pPr>
      <w:r>
        <w:t xml:space="preserve">keeps up to date with developments in the Students’ Union’s work </w:t>
      </w:r>
    </w:p>
    <w:p w14:paraId="57043A89" w14:textId="696607F6" w:rsidR="007963FB" w:rsidRDefault="007963FB" w:rsidP="00BC407C">
      <w:pPr>
        <w:pStyle w:val="ListParagraph"/>
        <w:numPr>
          <w:ilvl w:val="0"/>
          <w:numId w:val="37"/>
        </w:numPr>
      </w:pPr>
      <w:r>
        <w:t>is informed about external developments affecting the Students’ Union and its work, such as developments in University policy, government policy, funding arrangements, commercial developments, and the local environment</w:t>
      </w:r>
      <w:r w:rsidR="00BC407C">
        <w:t>.</w:t>
      </w:r>
    </w:p>
    <w:p w14:paraId="58467016" w14:textId="2AF95867" w:rsidR="007963FB" w:rsidRDefault="007963FB" w:rsidP="00BC407C">
      <w:pPr>
        <w:pStyle w:val="ListParagraph"/>
        <w:numPr>
          <w:ilvl w:val="0"/>
          <w:numId w:val="37"/>
        </w:numPr>
      </w:pPr>
      <w:r>
        <w:t>runs its meetings to ensure most of the work is at the strategic level and makes best use of the time and people available</w:t>
      </w:r>
      <w:r w:rsidR="00BC407C">
        <w:t>.</w:t>
      </w:r>
    </w:p>
    <w:p w14:paraId="36F60D7F" w14:textId="0DE0C450" w:rsidR="007963FB" w:rsidRDefault="007963FB" w:rsidP="00BC407C">
      <w:pPr>
        <w:pStyle w:val="ListParagraph"/>
        <w:numPr>
          <w:ilvl w:val="0"/>
          <w:numId w:val="37"/>
        </w:numPr>
      </w:pPr>
      <w:r>
        <w:t xml:space="preserve">works in partnership with the Chief Executive and the senior managers. </w:t>
      </w:r>
    </w:p>
    <w:p w14:paraId="1870A41F" w14:textId="77777777" w:rsidR="007963FB" w:rsidRDefault="007963FB" w:rsidP="00BC407C">
      <w:r>
        <w:t xml:space="preserve">These actions should ensure the Board really adds value to the capacity of the Students’ Union to deliver its services. </w:t>
      </w:r>
    </w:p>
    <w:p w14:paraId="3454EAB7" w14:textId="77777777" w:rsidR="007963FB" w:rsidRDefault="007963FB" w:rsidP="006E640E">
      <w:pPr>
        <w:pStyle w:val="Heading2"/>
      </w:pPr>
      <w:bookmarkStart w:id="30" w:name="_Toc194331229"/>
      <w:bookmarkStart w:id="31" w:name="_Toc194332013"/>
      <w:r>
        <w:t>YOUR RESPONSIBILITIES AS A TRUSTEE</w:t>
      </w:r>
      <w:bookmarkEnd w:id="30"/>
      <w:bookmarkEnd w:id="31"/>
      <w:r>
        <w:t xml:space="preserve"> </w:t>
      </w:r>
    </w:p>
    <w:p w14:paraId="38BD43D3" w14:textId="77777777" w:rsidR="007963FB" w:rsidRDefault="007963FB" w:rsidP="005347B2">
      <w:r>
        <w:rPr>
          <w:b/>
        </w:rPr>
        <w:t xml:space="preserve">Duty of trust </w:t>
      </w:r>
      <w:r>
        <w:t xml:space="preserve">As a trustee you are responsible, along with other members of the Board, for the activities of the Students’ Union. You have a duty to promote the interests of the Students’ Union as a whole and its beneficiaries both current and future. This is the duty of trust. </w:t>
      </w:r>
    </w:p>
    <w:p w14:paraId="4FDFCB38" w14:textId="77777777" w:rsidR="007963FB" w:rsidRDefault="007963FB" w:rsidP="005347B2">
      <w:r>
        <w:t xml:space="preserve">You must also make sure that all the assets and resources are safeguarded and used for charitable purposes in line with the governing document. Failure to comply with the relevant trustee duties constitutes a breach of trust, for which a trustee can be held personally liable. </w:t>
      </w:r>
    </w:p>
    <w:p w14:paraId="57840DD1" w14:textId="77777777" w:rsidR="007963FB" w:rsidRDefault="007963FB" w:rsidP="005347B2">
      <w:r>
        <w:rPr>
          <w:b/>
        </w:rPr>
        <w:t xml:space="preserve">Duty of care </w:t>
      </w:r>
      <w:r>
        <w:t xml:space="preserve">You have a duty of care to the Students’ Union, its beneficiaries, its employees and people who use the premises. The standard of care expected of a trustee is the level that a prudent business person would have in managing her or his own affairs. This means Trustees must have a general awareness of financial and legal issues and must take professional advice in matters in which they are not themselves competent. Where you do have a higher level of skill or a special knowledge you are expected to use it in your role as trustee to benefit the Students’ Union. </w:t>
      </w:r>
    </w:p>
    <w:p w14:paraId="0012E90A" w14:textId="77777777" w:rsidR="007963FB" w:rsidRDefault="007963FB" w:rsidP="005347B2">
      <w:r>
        <w:rPr>
          <w:b/>
        </w:rPr>
        <w:t xml:space="preserve">Trustees are independent </w:t>
      </w:r>
      <w:r>
        <w:t xml:space="preserve">The role of trustee requires that you are able to think and act independently, so you can put the interests of the Students’ Union first, while you are working with the other Trustees to reach decisions about the Students’ Union. Trustees are not allowed to be directly controlled by others or to act as a mere representative of the views of others. Some Students’ Union Trustees are appointed by outside bodies such as local authorities or health trusts. This does </w:t>
      </w:r>
      <w:r>
        <w:lastRenderedPageBreak/>
        <w:t xml:space="preserve">not give the outside body the right to influence the person when they are acting as a Students’ Union trustee. </w:t>
      </w:r>
    </w:p>
    <w:p w14:paraId="7082DD80" w14:textId="77777777" w:rsidR="007963FB" w:rsidRDefault="007963FB" w:rsidP="005347B2">
      <w:r>
        <w:rPr>
          <w:b/>
        </w:rPr>
        <w:t xml:space="preserve">Trustees as ambassadors </w:t>
      </w:r>
      <w:r>
        <w:t xml:space="preserve">A Students’ Union’s Trustees are its ambassadors. You will need to be confident enough of the work of the Students’ Union to promote it to the people you know and meet in your community. One of the hallmarks of a well-run charity is that it conducts its affairs in a way that enhances its reputation and the charity sector in general. </w:t>
      </w:r>
    </w:p>
    <w:p w14:paraId="191199A4" w14:textId="77777777" w:rsidR="00247716" w:rsidRDefault="007963FB" w:rsidP="005347B2">
      <w:r>
        <w:rPr>
          <w:b/>
        </w:rPr>
        <w:t xml:space="preserve">Conflicts of interest </w:t>
      </w:r>
      <w:r>
        <w:t xml:space="preserve">Given that, as a Trustee, you must act at all times in the best interests of the Students’ Union and the people it serves, you should avoid putting yourself in a position in which your duty to act in the interests of the Students’ Union is in conflict with your own personal interests. </w:t>
      </w:r>
    </w:p>
    <w:p w14:paraId="57A14BF3" w14:textId="77777777" w:rsidR="00247716" w:rsidRDefault="007963FB" w:rsidP="005347B2">
      <w:r>
        <w:t xml:space="preserve">For example, this might be a financial interest, such as a contract relating to a new build project, or the interests of a relative who works or volunteers in the Students’ Union. If you cannot avoid this, then you must declare the conflict of interest at once to the other Trustees. </w:t>
      </w:r>
    </w:p>
    <w:p w14:paraId="67787288" w14:textId="533FF4DB" w:rsidR="007963FB" w:rsidRDefault="007963FB" w:rsidP="005347B2">
      <w:r>
        <w:t xml:space="preserve">Doing this is likely to mean you withdraw from the discussion in which you have an interest. Increasingly new Trustees are being asked to sign a declaration of conflicts of interests as they join the Board, updating it as necessary. This goes onto a register of conflicts of interest, which is used to guard against possible conflicts which may arise. Some Boards include an item to declare conflicts of interest in relation to the agenda at the start of every Board meeting. </w:t>
      </w:r>
    </w:p>
    <w:p w14:paraId="12CEBCC7" w14:textId="77777777" w:rsidR="007963FB" w:rsidRDefault="007963FB" w:rsidP="005347B2">
      <w:r>
        <w:rPr>
          <w:b/>
        </w:rPr>
        <w:t xml:space="preserve">Collective responsibility or cabinet responsibility </w:t>
      </w:r>
      <w:r>
        <w:t xml:space="preserve">The Board is a collective decision-making body. Decisions can be made by a majority unless the governing document specifies differently. Charity Trustees will discuss and debate decisions to be made, advised by senior staff. Once a decision has been made, then all Trustees are bound by it and are deemed to support it. Even if a person votes against a decision, he/she must support it outside the meeting. This can be particularly important where a trustee also has another role, for example as a volunteer in the Students’ Union. </w:t>
      </w:r>
    </w:p>
    <w:p w14:paraId="202CCAF4" w14:textId="77777777" w:rsidR="007963FB" w:rsidRDefault="007963FB" w:rsidP="005347B2">
      <w:r>
        <w:t xml:space="preserve">The only way that you can cease to be responsible for the Board’s decisions is to resign from the Board. Trustees do not have the power to act independently unless they are given a clear instruction to act on behalf of the Board. This means the Trustees are bound to speak and act with the voice of the Board as a whole. </w:t>
      </w:r>
    </w:p>
    <w:p w14:paraId="7172B001" w14:textId="77777777" w:rsidR="007963FB" w:rsidRDefault="007963FB" w:rsidP="005347B2">
      <w:r>
        <w:rPr>
          <w:b/>
        </w:rPr>
        <w:t xml:space="preserve">Working in partnership </w:t>
      </w:r>
      <w:r>
        <w:t xml:space="preserve">Students’ Union Trusteeship is primarily about helping the Students’ Union to provide palliative care to people who need it, particularly through the governance role and strategic lead involved. The role of Trustees is </w:t>
      </w:r>
      <w:r>
        <w:lastRenderedPageBreak/>
        <w:t xml:space="preserve">often complex and can be arduous but the Board is not expected to carry out its work alone. </w:t>
      </w:r>
    </w:p>
    <w:p w14:paraId="702DBA25" w14:textId="10D17800" w:rsidR="007963FB" w:rsidRDefault="007963FB" w:rsidP="00247716">
      <w:r>
        <w:t xml:space="preserve">The Trustees, as the Board, are supported in their governance role by the advice of the senior staff/professionals working in the Students’ Union. </w:t>
      </w:r>
    </w:p>
    <w:p w14:paraId="254B04B2" w14:textId="77777777" w:rsidR="007963FB" w:rsidRDefault="007963FB" w:rsidP="006E640E">
      <w:pPr>
        <w:pStyle w:val="Heading2"/>
      </w:pPr>
      <w:bookmarkStart w:id="32" w:name="_Toc194331230"/>
      <w:bookmarkStart w:id="33" w:name="_Toc194332014"/>
      <w:r>
        <w:t xml:space="preserve">HOW TO GET THE </w:t>
      </w:r>
      <w:r w:rsidRPr="00247716">
        <w:t>BEST</w:t>
      </w:r>
      <w:r>
        <w:t xml:space="preserve"> FROM BEING A TRUSTEE</w:t>
      </w:r>
      <w:bookmarkEnd w:id="32"/>
      <w:bookmarkEnd w:id="33"/>
      <w:r>
        <w:t xml:space="preserve"> </w:t>
      </w:r>
    </w:p>
    <w:p w14:paraId="49FFDFD4" w14:textId="77777777" w:rsidR="007963FB" w:rsidRDefault="007963FB" w:rsidP="00247716">
      <w:r>
        <w:rPr>
          <w:rFonts w:eastAsia="Arial"/>
        </w:rPr>
        <w:t xml:space="preserve">The role of a Students’ Union trustee is a serious and responsible one. It should also be enjoyable and rewarding. It may help to keep in mind the following points. </w:t>
      </w:r>
    </w:p>
    <w:p w14:paraId="783AA692" w14:textId="77777777" w:rsidR="007963FB" w:rsidRDefault="007963FB" w:rsidP="00247716">
      <w:r>
        <w:rPr>
          <w:rFonts w:eastAsia="Arial"/>
          <w:b/>
        </w:rPr>
        <w:t xml:space="preserve">Keep sight of why you are doing the work </w:t>
      </w:r>
      <w:r>
        <w:rPr>
          <w:rFonts w:eastAsia="Arial"/>
        </w:rPr>
        <w:t xml:space="preserve">Know as much as possible about the services the Students’ Union provides. If appropriate, visit the Students’ Union although, given the nature of the work of the Students’ Union, this should be done sensitively, be planned and in consultation with the President, Chief Executive and the staff. </w:t>
      </w:r>
    </w:p>
    <w:p w14:paraId="7D153814" w14:textId="77777777" w:rsidR="007963FB" w:rsidRDefault="007963FB" w:rsidP="00247716">
      <w:r>
        <w:rPr>
          <w:rFonts w:eastAsia="Arial"/>
          <w:b/>
        </w:rPr>
        <w:t xml:space="preserve">Make it easy </w:t>
      </w:r>
      <w:r>
        <w:rPr>
          <w:rFonts w:eastAsia="Arial"/>
        </w:rPr>
        <w:t xml:space="preserve">Make sure you have all the information you need. Don’t overload yourself with detail but don’t be afraid to ask for more information if you think you need it. The Students’ Union will keep further information, such as policies of the Students’ Union and Charity Commission leaflets, in one place to be used by Trustees. </w:t>
      </w:r>
    </w:p>
    <w:p w14:paraId="32156003" w14:textId="77777777" w:rsidR="007963FB" w:rsidRDefault="007963FB" w:rsidP="00247716">
      <w:r>
        <w:rPr>
          <w:rFonts w:eastAsia="Arial"/>
          <w:b/>
        </w:rPr>
        <w:t xml:space="preserve">Use your talents and those of other members </w:t>
      </w:r>
      <w:r>
        <w:rPr>
          <w:rFonts w:eastAsia="Arial"/>
        </w:rPr>
        <w:t xml:space="preserve">Every member of the Board is there to add value to the Students’ Union. Be assertive with your views, skills and experience, where you think they will help the organisation. The use of a Board Skills Audit should ensure the skills and experience of Trustees are used to the optimum. </w:t>
      </w:r>
    </w:p>
    <w:p w14:paraId="79111998" w14:textId="77777777" w:rsidR="007963FB" w:rsidRDefault="007963FB" w:rsidP="00247716">
      <w:r>
        <w:rPr>
          <w:rFonts w:eastAsia="Arial"/>
          <w:b/>
        </w:rPr>
        <w:t>Make time for informal contact</w:t>
      </w:r>
      <w:r>
        <w:rPr>
          <w:rFonts w:eastAsia="Arial"/>
        </w:rPr>
        <w:t xml:space="preserve"> It is much more enjoyable and productive to work with people when you know something about them and can build up rapport. The system of having a mentor trustee for new Trustees as the first port of call for information and advice assists with this. </w:t>
      </w:r>
    </w:p>
    <w:p w14:paraId="6B9C48A3" w14:textId="09A6A09D" w:rsidR="00D61066" w:rsidRPr="006E640E" w:rsidRDefault="007963FB" w:rsidP="006E640E">
      <w:pPr>
        <w:rPr>
          <w:rFonts w:eastAsia="Arial"/>
        </w:rPr>
      </w:pPr>
      <w:r>
        <w:rPr>
          <w:rFonts w:eastAsia="Arial"/>
        </w:rPr>
        <w:t xml:space="preserve">Encourage your Board to allow time for informal contact between its members, the Chief Executive and any other senior staff who attend the meetings. Do take advantage of opportunities to mingle with the wider group of staff and volunteers. </w:t>
      </w:r>
    </w:p>
    <w:sectPr w:rsidR="00D61066" w:rsidRPr="006E640E" w:rsidSect="00150AA0">
      <w:headerReference w:type="default" r:id="rId27"/>
      <w:footerReference w:type="even" r:id="rId28"/>
      <w:footerReference w:type="default" r:id="rId29"/>
      <w:type w:val="continuous"/>
      <w:pgSz w:w="12240" w:h="15840" w:code="1"/>
      <w:pgMar w:top="1440" w:right="1467" w:bottom="432" w:left="1440" w:header="720" w:footer="720" w:gutter="0"/>
      <w:pgNumType w:start="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BC28A" w14:textId="77777777" w:rsidR="00CE32A2" w:rsidRDefault="00CE32A2">
      <w:pPr>
        <w:spacing w:after="0" w:line="240" w:lineRule="auto"/>
      </w:pPr>
      <w:r>
        <w:separator/>
      </w:r>
    </w:p>
  </w:endnote>
  <w:endnote w:type="continuationSeparator" w:id="0">
    <w:p w14:paraId="2D5FA490" w14:textId="77777777" w:rsidR="00CE32A2" w:rsidRDefault="00CE3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3F6DA" w14:textId="77777777" w:rsidR="00C70610" w:rsidRDefault="007C6E7C">
    <w:pPr>
      <w:pStyle w:val="Footer"/>
    </w:pPr>
    <w:r>
      <w:rPr>
        <w:noProof/>
        <w:lang w:eastAsia="en-GB" w:bidi="ar-SA"/>
      </w:rPr>
      <mc:AlternateContent>
        <mc:Choice Requires="wps">
          <w:drawing>
            <wp:anchor distT="0" distB="0" distL="114300" distR="114300" simplePos="0" relativeHeight="251657728" behindDoc="0" locked="0" layoutInCell="0" allowOverlap="1" wp14:anchorId="6B1E2733" wp14:editId="7ED2C024">
              <wp:simplePos x="0" y="0"/>
              <wp:positionH relativeFrom="page">
                <wp:posOffset>0</wp:posOffset>
              </wp:positionH>
              <wp:positionV relativeFrom="page">
                <wp:posOffset>0</wp:posOffset>
              </wp:positionV>
              <wp:extent cx="531495" cy="8229600"/>
              <wp:effectExtent l="0" t="0" r="1905" b="0"/>
              <wp:wrapNone/>
              <wp:docPr id="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 cy="822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98FB1F" w14:textId="77777777" w:rsidR="00C70610" w:rsidRPr="005E706B" w:rsidRDefault="00C70610">
                          <w:pPr>
                            <w:rPr>
                              <w:rFonts w:ascii="Arial" w:hAnsi="Arial"/>
                              <w:color w:val="7F7F7F"/>
                            </w:rPr>
                          </w:pPr>
                          <w:r w:rsidRPr="005E706B">
                            <w:rPr>
                              <w:rFonts w:ascii="Arial" w:hAnsi="Arial"/>
                              <w:color w:val="7F7F7F"/>
                            </w:rPr>
                            <w:t xml:space="preserve">      | 11/2/2010 </w:t>
                          </w:r>
                        </w:p>
                      </w:txbxContent>
                    </wps:txbx>
                    <wps:bodyPr rot="0" vert="vert270" wrap="square" lIns="91440" tIns="45720" rIns="109728" bIns="137160" anchor="ctr" anchorCtr="0" upright="1">
                      <a:noAutofit/>
                    </wps:bodyPr>
                  </wps:wsp>
                </a:graphicData>
              </a:graphic>
              <wp14:sizeRelH relativeFrom="margin">
                <wp14:pctWidth>50000</wp14:pctWidth>
              </wp14:sizeRelH>
              <wp14:sizeRelV relativeFrom="margin">
                <wp14:pctHeight>100000</wp14:pctHeight>
              </wp14:sizeRelV>
            </wp:anchor>
          </w:drawing>
        </mc:Choice>
        <mc:Fallback>
          <w:pict>
            <v:rect w14:anchorId="6B1E2733" id="Rectangle 23" o:spid="_x0000_s1026" style="position:absolute;margin-left:0;margin-top:0;width:41.85pt;height:9in;z-index:251657728;visibility:visible;mso-wrap-style:square;mso-width-percent:500;mso-height-percent:1000;mso-wrap-distance-left:9pt;mso-wrap-distance-top:0;mso-wrap-distance-right:9pt;mso-wrap-distance-bottom:0;mso-position-horizontal:absolute;mso-position-horizontal-relative:page;mso-position-vertical:absolute;mso-position-vertical-relative:page;mso-width-percent:500;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" o:allowincell="f" filled="f" stroked="f">
              <v:textbox style="layout-flow:vertical;mso-layout-flow-alt:bottom-to-top" inset=",,8.64pt,10.8pt">
                <w:txbxContent>
                  <w:p w14:paraId="5E98FB1F" w14:textId="77777777" w:rsidR="00C70610" w:rsidRPr="005E706B" w:rsidRDefault="00C70610">
                    <w:pPr>
                      <w:rPr>
                        <w:rFonts w:ascii="Arial" w:hAnsi="Arial"/>
                        <w:color w:val="7F7F7F"/>
                      </w:rPr>
                    </w:pPr>
                    <w:r w:rsidRPr="005E706B">
                      <w:rPr>
                        <w:rFonts w:ascii="Arial" w:hAnsi="Arial"/>
                        <w:color w:val="7F7F7F"/>
                      </w:rPr>
                      <w:t xml:space="preserve">      | 11/2/2010 </w:t>
                    </w:r>
                  </w:p>
                </w:txbxContent>
              </v:textbox>
              <w10:wrap anchorx="page" anchory="page"/>
            </v:rect>
          </w:pict>
        </mc:Fallback>
      </mc:AlternateContent>
    </w:r>
    <w:r>
      <w:rPr>
        <w:noProof/>
        <w:lang w:eastAsia="en-GB" w:bidi="ar-SA"/>
      </w:rPr>
      <mc:AlternateContent>
        <mc:Choice Requires="wps">
          <w:drawing>
            <wp:anchor distT="0" distB="0" distL="114300" distR="114300" simplePos="0" relativeHeight="251658752" behindDoc="0" locked="0" layoutInCell="0" allowOverlap="1" wp14:anchorId="76222594" wp14:editId="17088C63">
              <wp:simplePos x="0" y="0"/>
              <wp:positionH relativeFrom="page">
                <wp:align>center</wp:align>
              </wp:positionH>
              <wp:positionV relativeFrom="page">
                <wp:align>center</wp:align>
              </wp:positionV>
              <wp:extent cx="7138035" cy="9441815"/>
              <wp:effectExtent l="9525" t="9525" r="15240" b="6985"/>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8035" cy="944181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a:graphicData>
              </a:graphic>
              <wp14:sizeRelH relativeFrom="page">
                <wp14:pctWidth>92000</wp14:pctWidth>
              </wp14:sizeRelH>
              <wp14:sizeRelV relativeFrom="page">
                <wp14:pctHeight>94000</wp14:pctHeight>
              </wp14:sizeRelV>
            </wp:anchor>
          </w:drawing>
        </mc:Choice>
        <mc:Fallback>
          <w:pict>
            <v:roundrect w14:anchorId="7C34ABAD" id="AutoShape 24" o:spid="_x0000_s1026" style="position:absolute;margin-left:0;margin-top:0;width:562.05pt;height:743.45pt;z-index:251658752;visibility:visible;mso-wrap-style:square;mso-width-percent:920;mso-height-percent:940;mso-wrap-distance-left:9pt;mso-wrap-distance-top:0;mso-wrap-distance-right:9pt;mso-wrap-distance-bottom:0;mso-position-horizontal:center;mso-position-horizontal-relative:page;mso-position-vertical:center;mso-position-vertical-relative:page;mso-width-percent:920;mso-height-percent:94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" o:allowincell="f" filled="f" fillcolor="black" strokeweight="1pt">
              <w10:wrap anchorx="page" anchory="page"/>
            </v:roundrect>
          </w:pict>
        </mc:Fallback>
      </mc:AlternateContent>
    </w:r>
    <w:r>
      <w:rPr>
        <w:noProof/>
        <w:lang w:eastAsia="en-GB" w:bidi="ar-SA"/>
      </w:rPr>
      <mc:AlternateContent>
        <mc:Choice Requires="wps">
          <w:drawing>
            <wp:anchor distT="0" distB="0" distL="114300" distR="114300" simplePos="0" relativeHeight="251656704" behindDoc="0" locked="0" layoutInCell="0" allowOverlap="1" wp14:anchorId="3DFE81EA" wp14:editId="67CAC094">
              <wp:simplePos x="0" y="0"/>
              <wp:positionH relativeFrom="page">
                <wp:posOffset>0</wp:posOffset>
              </wp:positionH>
              <wp:positionV relativeFrom="page">
                <wp:posOffset>0</wp:posOffset>
              </wp:positionV>
              <wp:extent cx="520700" cy="520700"/>
              <wp:effectExtent l="0" t="0" r="3175" b="3175"/>
              <wp:wrapNone/>
              <wp:docPr id="2"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520700"/>
                      </a:xfrm>
                      <a:prstGeom prst="ellipse">
                        <a:avLst/>
                      </a:prstGeom>
                      <a:solidFill>
                        <a:srgbClr val="690D32"/>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A5AD773" w14:textId="77777777" w:rsidR="00C70610" w:rsidRPr="005E706B" w:rsidRDefault="007C6E7C">
                          <w:pPr>
                            <w:jc w:val="center"/>
                            <w:rPr>
                              <w:color w:val="FFFFFF"/>
                              <w:sz w:val="40"/>
                              <w:szCs w:val="40"/>
                            </w:rPr>
                          </w:pPr>
                          <w:r>
                            <w:fldChar w:fldCharType="begin"/>
                          </w:r>
                          <w:r>
                            <w:instrText xml:space="preserve"> PAGE  \* Arabic  \* MERGEFORMAT </w:instrText>
                          </w:r>
                          <w:r>
                            <w:fldChar w:fldCharType="separate"/>
                          </w:r>
                          <w:r w:rsidR="00C70610" w:rsidRPr="005E706B">
                            <w:rPr>
                              <w:noProof/>
                              <w:color w:val="FFFFFF"/>
                              <w:sz w:val="40"/>
                              <w:szCs w:val="40"/>
                            </w:rPr>
                            <w:t>2</w:t>
                          </w:r>
                          <w:r>
                            <w:rPr>
                              <w:noProof/>
                              <w:color w:val="FFFFFF"/>
                              <w:sz w:val="40"/>
                              <w:szCs w:val="40"/>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DFE81EA" id="Oval 22" o:spid="_x0000_s1027" style="position:absolute;margin-left:0;margin-top:0;width:41pt;height:4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" o:allowincell="f" fillcolor="#690d32" stroked="f">
              <v:textbox inset="0,0,0,0">
                <w:txbxContent>
                  <w:p w14:paraId="0A5AD773" w14:textId="77777777" w:rsidR="00C70610" w:rsidRPr="005E706B" w:rsidRDefault="007C6E7C">
                    <w:pPr>
                      <w:jc w:val="center"/>
                      <w:rPr>
                        <w:color w:val="FFFFFF"/>
                        <w:sz w:val="40"/>
                        <w:szCs w:val="40"/>
                      </w:rPr>
                    </w:pPr>
                    <w:r>
                      <w:fldChar w:fldCharType="begin"/>
                    </w:r>
                    <w:r>
                      <w:instrText xml:space="preserve"> PAGE  \* Arabic  \* MERGEFORMAT </w:instrText>
                    </w:r>
                    <w:r>
                      <w:fldChar w:fldCharType="separate"/>
                    </w:r>
                    <w:r w:rsidR="00C70610" w:rsidRPr="005E706B">
                      <w:rPr>
                        <w:noProof/>
                        <w:color w:val="FFFFFF"/>
                        <w:sz w:val="40"/>
                        <w:szCs w:val="40"/>
                      </w:rPr>
                      <w:t>2</w:t>
                    </w:r>
                    <w:r>
                      <w:rPr>
                        <w:noProof/>
                        <w:color w:val="FFFFFF"/>
                        <w:sz w:val="40"/>
                        <w:szCs w:val="40"/>
                      </w:rPr>
                      <w:fldChar w:fldCharType="end"/>
                    </w:r>
                  </w:p>
                </w:txbxContent>
              </v:textbox>
              <w10:wrap anchorx="page" anchory="page"/>
            </v:oval>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6633122"/>
      <w:docPartObj>
        <w:docPartGallery w:val="Page Numbers (Bottom of Page)"/>
        <w:docPartUnique/>
      </w:docPartObj>
    </w:sdtPr>
    <w:sdtEndPr>
      <w:rPr>
        <w:noProof/>
      </w:rPr>
    </w:sdtEndPr>
    <w:sdtContent>
      <w:p w14:paraId="35FD498E" w14:textId="5CF0C606" w:rsidR="007566C9" w:rsidRDefault="007566C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A1D9997" w14:textId="77777777" w:rsidR="00C70610" w:rsidRDefault="00C70610">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F3BA8" w14:textId="77777777" w:rsidR="00CE32A2" w:rsidRDefault="00CE32A2">
      <w:pPr>
        <w:spacing w:after="0" w:line="240" w:lineRule="auto"/>
      </w:pPr>
      <w:r>
        <w:separator/>
      </w:r>
    </w:p>
  </w:footnote>
  <w:footnote w:type="continuationSeparator" w:id="0">
    <w:p w14:paraId="45679115" w14:textId="77777777" w:rsidR="00CE32A2" w:rsidRDefault="00CE32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4D8BF" w14:textId="293C5746" w:rsidR="00C70610" w:rsidRDefault="00C70610" w:rsidP="00DD4B9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9B6F702"/>
    <w:lvl w:ilvl="0">
      <w:start w:val="1"/>
      <w:numFmt w:val="bullet"/>
      <w:pStyle w:val="ListBullet5"/>
      <w:lvlText w:val="○"/>
      <w:lvlJc w:val="left"/>
      <w:pPr>
        <w:ind w:left="1800" w:hanging="360"/>
      </w:pPr>
      <w:rPr>
        <w:rFonts w:ascii="Monotype Corsiva" w:hAnsi="Monotype Corsiva" w:hint="default"/>
        <w:color w:val="DE6C36"/>
      </w:rPr>
    </w:lvl>
  </w:abstractNum>
  <w:abstractNum w:abstractNumId="1" w15:restartNumberingAfterBreak="0">
    <w:nsid w:val="FFFFFF81"/>
    <w:multiLevelType w:val="singleLevel"/>
    <w:tmpl w:val="9A8A1DFA"/>
    <w:lvl w:ilvl="0">
      <w:start w:val="1"/>
      <w:numFmt w:val="bullet"/>
      <w:pStyle w:val="ListBullet4"/>
      <w:lvlText w:val=""/>
      <w:lvlJc w:val="left"/>
      <w:pPr>
        <w:ind w:left="1440" w:hanging="360"/>
      </w:pPr>
      <w:rPr>
        <w:rFonts w:ascii="Symbol" w:hAnsi="Symbol" w:hint="default"/>
        <w:color w:val="DE6C36"/>
      </w:rPr>
    </w:lvl>
  </w:abstractNum>
  <w:abstractNum w:abstractNumId="2" w15:restartNumberingAfterBreak="0">
    <w:nsid w:val="FFFFFF82"/>
    <w:multiLevelType w:val="singleLevel"/>
    <w:tmpl w:val="AC6E7B80"/>
    <w:lvl w:ilvl="0">
      <w:start w:val="1"/>
      <w:numFmt w:val="bullet"/>
      <w:pStyle w:val="ListBullet3"/>
      <w:lvlText w:val=""/>
      <w:lvlJc w:val="left"/>
      <w:pPr>
        <w:ind w:left="1080" w:hanging="360"/>
      </w:pPr>
      <w:rPr>
        <w:rFonts w:ascii="Symbol" w:hAnsi="Symbol" w:hint="default"/>
        <w:color w:val="E52D76"/>
      </w:rPr>
    </w:lvl>
  </w:abstractNum>
  <w:abstractNum w:abstractNumId="3" w15:restartNumberingAfterBreak="0">
    <w:nsid w:val="FFFFFF83"/>
    <w:multiLevelType w:val="singleLevel"/>
    <w:tmpl w:val="3EFA84BC"/>
    <w:lvl w:ilvl="0">
      <w:start w:val="1"/>
      <w:numFmt w:val="bullet"/>
      <w:pStyle w:val="ListBullet2"/>
      <w:lvlText w:val=""/>
      <w:lvlJc w:val="left"/>
      <w:pPr>
        <w:ind w:left="720" w:hanging="360"/>
      </w:pPr>
      <w:rPr>
        <w:rFonts w:ascii="Symbol" w:hAnsi="Symbol" w:hint="default"/>
        <w:color w:val="690D32"/>
      </w:rPr>
    </w:lvl>
  </w:abstractNum>
  <w:abstractNum w:abstractNumId="4" w15:restartNumberingAfterBreak="0">
    <w:nsid w:val="FFFFFF89"/>
    <w:multiLevelType w:val="singleLevel"/>
    <w:tmpl w:val="7E249CE2"/>
    <w:lvl w:ilvl="0">
      <w:start w:val="1"/>
      <w:numFmt w:val="bullet"/>
      <w:pStyle w:val="ListBullet"/>
      <w:lvlText w:val=""/>
      <w:lvlJc w:val="left"/>
      <w:pPr>
        <w:ind w:left="360" w:hanging="360"/>
      </w:pPr>
      <w:rPr>
        <w:rFonts w:ascii="Symbol" w:hAnsi="Symbol" w:hint="default"/>
        <w:color w:val="4E0925"/>
      </w:rPr>
    </w:lvl>
  </w:abstractNum>
  <w:abstractNum w:abstractNumId="5" w15:restartNumberingAfterBreak="0">
    <w:nsid w:val="001F4A99"/>
    <w:multiLevelType w:val="hybridMultilevel"/>
    <w:tmpl w:val="4336BF18"/>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027C0025"/>
    <w:multiLevelType w:val="multilevel"/>
    <w:tmpl w:val="64A205C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28C709B"/>
    <w:multiLevelType w:val="hybridMultilevel"/>
    <w:tmpl w:val="6C3213E2"/>
    <w:lvl w:ilvl="0" w:tplc="1A7EDDF8">
      <w:start w:val="1"/>
      <w:numFmt w:val="decimal"/>
      <w:lvlText w:val="%1."/>
      <w:lvlJc w:val="left"/>
      <w:pPr>
        <w:ind w:left="28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2E48F034">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98DE04C0">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74762C6E">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02ACCA44">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46AEE72E">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59C2DB08">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5AA4B284">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0CDC9078">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65C3A45"/>
    <w:multiLevelType w:val="hybridMultilevel"/>
    <w:tmpl w:val="668EC91C"/>
    <w:lvl w:ilvl="0" w:tplc="ECF88C96">
      <w:start w:val="1"/>
      <w:numFmt w:val="bullet"/>
      <w:lvlText w:val="•"/>
      <w:lvlJc w:val="left"/>
      <w:pPr>
        <w:ind w:left="6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32D5EE">
      <w:start w:val="1"/>
      <w:numFmt w:val="bullet"/>
      <w:lvlText w:val="o"/>
      <w:lvlJc w:val="left"/>
      <w:pPr>
        <w:ind w:left="15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742CF5A">
      <w:start w:val="1"/>
      <w:numFmt w:val="bullet"/>
      <w:lvlText w:val="▪"/>
      <w:lvlJc w:val="left"/>
      <w:pPr>
        <w:ind w:left="2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D2A5BD4">
      <w:start w:val="1"/>
      <w:numFmt w:val="bullet"/>
      <w:lvlText w:val="•"/>
      <w:lvlJc w:val="left"/>
      <w:pPr>
        <w:ind w:left="2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32EA36">
      <w:start w:val="1"/>
      <w:numFmt w:val="bullet"/>
      <w:lvlText w:val="o"/>
      <w:lvlJc w:val="left"/>
      <w:pPr>
        <w:ind w:left="36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0EAFE82">
      <w:start w:val="1"/>
      <w:numFmt w:val="bullet"/>
      <w:lvlText w:val="▪"/>
      <w:lvlJc w:val="left"/>
      <w:pPr>
        <w:ind w:left="4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F805E2E">
      <w:start w:val="1"/>
      <w:numFmt w:val="bullet"/>
      <w:lvlText w:val="•"/>
      <w:lvlJc w:val="left"/>
      <w:pPr>
        <w:ind w:left="5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18FB02">
      <w:start w:val="1"/>
      <w:numFmt w:val="bullet"/>
      <w:lvlText w:val="o"/>
      <w:lvlJc w:val="left"/>
      <w:pPr>
        <w:ind w:left="58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24BEDC">
      <w:start w:val="1"/>
      <w:numFmt w:val="bullet"/>
      <w:lvlText w:val="▪"/>
      <w:lvlJc w:val="left"/>
      <w:pPr>
        <w:ind w:left="65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8B54734"/>
    <w:multiLevelType w:val="hybridMultilevel"/>
    <w:tmpl w:val="CE226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7D4B3F"/>
    <w:multiLevelType w:val="hybridMultilevel"/>
    <w:tmpl w:val="CA00E4CE"/>
    <w:lvl w:ilvl="0" w:tplc="692C256C">
      <w:start w:val="1"/>
      <w:numFmt w:val="decimal"/>
      <w:lvlText w:val="%1."/>
      <w:lvlJc w:val="left"/>
      <w:pPr>
        <w:ind w:left="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962B8C">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5489268">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DB4E81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4CF51C">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5E63C12">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FC7804">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82D200">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5963420">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CEE4A32"/>
    <w:multiLevelType w:val="hybridMultilevel"/>
    <w:tmpl w:val="29B4638E"/>
    <w:lvl w:ilvl="0" w:tplc="D98417E0">
      <w:start w:val="2"/>
      <w:numFmt w:val="decimal"/>
      <w:lvlText w:val="%1."/>
      <w:lvlJc w:val="left"/>
      <w:pPr>
        <w:ind w:left="277"/>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tplc="2B9EA80C">
      <w:start w:val="1"/>
      <w:numFmt w:val="bullet"/>
      <w:lvlText w:val="•"/>
      <w:lvlJc w:val="left"/>
      <w:pPr>
        <w:ind w:left="62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4BF20FCC">
      <w:start w:val="1"/>
      <w:numFmt w:val="bullet"/>
      <w:lvlText w:val="▪"/>
      <w:lvlJc w:val="left"/>
      <w:pPr>
        <w:ind w:left="152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6A9C6A84">
      <w:start w:val="1"/>
      <w:numFmt w:val="bullet"/>
      <w:lvlText w:val="•"/>
      <w:lvlJc w:val="left"/>
      <w:pPr>
        <w:ind w:left="224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D9121596">
      <w:start w:val="1"/>
      <w:numFmt w:val="bullet"/>
      <w:lvlText w:val="o"/>
      <w:lvlJc w:val="left"/>
      <w:pPr>
        <w:ind w:left="296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6FCEA3B0">
      <w:start w:val="1"/>
      <w:numFmt w:val="bullet"/>
      <w:lvlText w:val="▪"/>
      <w:lvlJc w:val="left"/>
      <w:pPr>
        <w:ind w:left="368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34343216">
      <w:start w:val="1"/>
      <w:numFmt w:val="bullet"/>
      <w:lvlText w:val="•"/>
      <w:lvlJc w:val="left"/>
      <w:pPr>
        <w:ind w:left="440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C7BC3334">
      <w:start w:val="1"/>
      <w:numFmt w:val="bullet"/>
      <w:lvlText w:val="o"/>
      <w:lvlJc w:val="left"/>
      <w:pPr>
        <w:ind w:left="512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D71CE9C6">
      <w:start w:val="1"/>
      <w:numFmt w:val="bullet"/>
      <w:lvlText w:val="▪"/>
      <w:lvlJc w:val="left"/>
      <w:pPr>
        <w:ind w:left="584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3D2136B"/>
    <w:multiLevelType w:val="hybridMultilevel"/>
    <w:tmpl w:val="47F87F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4483BE2"/>
    <w:multiLevelType w:val="hybridMultilevel"/>
    <w:tmpl w:val="17906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4D5070"/>
    <w:multiLevelType w:val="hybridMultilevel"/>
    <w:tmpl w:val="51D4B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5701ABA"/>
    <w:multiLevelType w:val="hybridMultilevel"/>
    <w:tmpl w:val="FE7EC426"/>
    <w:lvl w:ilvl="0" w:tplc="1088A97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924387B"/>
    <w:multiLevelType w:val="hybridMultilevel"/>
    <w:tmpl w:val="2AD235D6"/>
    <w:lvl w:ilvl="0" w:tplc="CAB4FBA6">
      <w:start w:val="1"/>
      <w:numFmt w:val="bullet"/>
      <w:lvlText w:val="•"/>
      <w:lvlJc w:val="left"/>
      <w:pPr>
        <w:ind w:left="6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1E4B92">
      <w:start w:val="1"/>
      <w:numFmt w:val="bullet"/>
      <w:lvlText w:val="o"/>
      <w:lvlJc w:val="left"/>
      <w:pPr>
        <w:ind w:left="15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BA6284A">
      <w:start w:val="1"/>
      <w:numFmt w:val="bullet"/>
      <w:lvlText w:val="▪"/>
      <w:lvlJc w:val="left"/>
      <w:pPr>
        <w:ind w:left="2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C18D284">
      <w:start w:val="1"/>
      <w:numFmt w:val="bullet"/>
      <w:lvlText w:val="•"/>
      <w:lvlJc w:val="left"/>
      <w:pPr>
        <w:ind w:left="2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E6CC04">
      <w:start w:val="1"/>
      <w:numFmt w:val="bullet"/>
      <w:lvlText w:val="o"/>
      <w:lvlJc w:val="left"/>
      <w:pPr>
        <w:ind w:left="36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D2B0E4">
      <w:start w:val="1"/>
      <w:numFmt w:val="bullet"/>
      <w:lvlText w:val="▪"/>
      <w:lvlJc w:val="left"/>
      <w:pPr>
        <w:ind w:left="4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41656FA">
      <w:start w:val="1"/>
      <w:numFmt w:val="bullet"/>
      <w:lvlText w:val="•"/>
      <w:lvlJc w:val="left"/>
      <w:pPr>
        <w:ind w:left="5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1ECBEE">
      <w:start w:val="1"/>
      <w:numFmt w:val="bullet"/>
      <w:lvlText w:val="o"/>
      <w:lvlJc w:val="left"/>
      <w:pPr>
        <w:ind w:left="58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C707B08">
      <w:start w:val="1"/>
      <w:numFmt w:val="bullet"/>
      <w:lvlText w:val="▪"/>
      <w:lvlJc w:val="left"/>
      <w:pPr>
        <w:ind w:left="65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F301F6F"/>
    <w:multiLevelType w:val="hybridMultilevel"/>
    <w:tmpl w:val="47200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D607CE"/>
    <w:multiLevelType w:val="hybridMultilevel"/>
    <w:tmpl w:val="180844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D041E4E"/>
    <w:multiLevelType w:val="multilevel"/>
    <w:tmpl w:val="B560A69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2D86380A"/>
    <w:multiLevelType w:val="multilevel"/>
    <w:tmpl w:val="3782D5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2E0B2432"/>
    <w:multiLevelType w:val="hybridMultilevel"/>
    <w:tmpl w:val="B34E2B8C"/>
    <w:lvl w:ilvl="0" w:tplc="298EAA62">
      <w:start w:val="1"/>
      <w:numFmt w:val="bullet"/>
      <w:lvlText w:val="•"/>
      <w:lvlJc w:val="left"/>
      <w:pPr>
        <w:ind w:left="62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ED90499E">
      <w:start w:val="1"/>
      <w:numFmt w:val="bullet"/>
      <w:lvlText w:val="o"/>
      <w:lvlJc w:val="left"/>
      <w:pPr>
        <w:ind w:left="152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A8D45ED0">
      <w:start w:val="1"/>
      <w:numFmt w:val="bullet"/>
      <w:lvlText w:val="▪"/>
      <w:lvlJc w:val="left"/>
      <w:pPr>
        <w:ind w:left="224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BDB8BFCA">
      <w:start w:val="1"/>
      <w:numFmt w:val="bullet"/>
      <w:lvlText w:val="•"/>
      <w:lvlJc w:val="left"/>
      <w:pPr>
        <w:ind w:left="296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4DBA41EC">
      <w:start w:val="1"/>
      <w:numFmt w:val="bullet"/>
      <w:lvlText w:val="o"/>
      <w:lvlJc w:val="left"/>
      <w:pPr>
        <w:ind w:left="368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58289234">
      <w:start w:val="1"/>
      <w:numFmt w:val="bullet"/>
      <w:lvlText w:val="▪"/>
      <w:lvlJc w:val="left"/>
      <w:pPr>
        <w:ind w:left="440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3C5C0228">
      <w:start w:val="1"/>
      <w:numFmt w:val="bullet"/>
      <w:lvlText w:val="•"/>
      <w:lvlJc w:val="left"/>
      <w:pPr>
        <w:ind w:left="512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2D7EB8DE">
      <w:start w:val="1"/>
      <w:numFmt w:val="bullet"/>
      <w:lvlText w:val="o"/>
      <w:lvlJc w:val="left"/>
      <w:pPr>
        <w:ind w:left="584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BCFE0CCE">
      <w:start w:val="1"/>
      <w:numFmt w:val="bullet"/>
      <w:lvlText w:val="▪"/>
      <w:lvlJc w:val="left"/>
      <w:pPr>
        <w:ind w:left="656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09C1596"/>
    <w:multiLevelType w:val="hybridMultilevel"/>
    <w:tmpl w:val="91247C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0DC156A"/>
    <w:multiLevelType w:val="hybridMultilevel"/>
    <w:tmpl w:val="52120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807A8C"/>
    <w:multiLevelType w:val="hybridMultilevel"/>
    <w:tmpl w:val="35265B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341412DD"/>
    <w:multiLevelType w:val="hybridMultilevel"/>
    <w:tmpl w:val="95B4BCFC"/>
    <w:lvl w:ilvl="0" w:tplc="ADC4BAEA">
      <w:start w:val="1"/>
      <w:numFmt w:val="bullet"/>
      <w:lvlText w:val="•"/>
      <w:lvlJc w:val="left"/>
      <w:pPr>
        <w:ind w:left="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D4F7C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2EE21E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A08F79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8C402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9E4388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D08D86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8868CE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24C130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56354D8"/>
    <w:multiLevelType w:val="hybridMultilevel"/>
    <w:tmpl w:val="7528EDA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3B347AE2"/>
    <w:multiLevelType w:val="hybridMultilevel"/>
    <w:tmpl w:val="1092F2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25902CA"/>
    <w:multiLevelType w:val="hybridMultilevel"/>
    <w:tmpl w:val="490A5720"/>
    <w:lvl w:ilvl="0" w:tplc="E5EE57AC">
      <w:start w:val="1"/>
      <w:numFmt w:val="bullet"/>
      <w:lvlText w:val="•"/>
      <w:lvlJc w:val="left"/>
      <w:pPr>
        <w:ind w:left="6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F65AB0">
      <w:start w:val="1"/>
      <w:numFmt w:val="bullet"/>
      <w:lvlText w:val="o"/>
      <w:lvlJc w:val="left"/>
      <w:pPr>
        <w:ind w:left="15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248CCCE">
      <w:start w:val="1"/>
      <w:numFmt w:val="bullet"/>
      <w:lvlText w:val="▪"/>
      <w:lvlJc w:val="left"/>
      <w:pPr>
        <w:ind w:left="2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8FE2456">
      <w:start w:val="1"/>
      <w:numFmt w:val="bullet"/>
      <w:lvlText w:val="•"/>
      <w:lvlJc w:val="left"/>
      <w:pPr>
        <w:ind w:left="2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5025744">
      <w:start w:val="1"/>
      <w:numFmt w:val="bullet"/>
      <w:lvlText w:val="o"/>
      <w:lvlJc w:val="left"/>
      <w:pPr>
        <w:ind w:left="36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6084E94">
      <w:start w:val="1"/>
      <w:numFmt w:val="bullet"/>
      <w:lvlText w:val="▪"/>
      <w:lvlJc w:val="left"/>
      <w:pPr>
        <w:ind w:left="4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98BB40">
      <w:start w:val="1"/>
      <w:numFmt w:val="bullet"/>
      <w:lvlText w:val="•"/>
      <w:lvlJc w:val="left"/>
      <w:pPr>
        <w:ind w:left="5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10F49C">
      <w:start w:val="1"/>
      <w:numFmt w:val="bullet"/>
      <w:lvlText w:val="o"/>
      <w:lvlJc w:val="left"/>
      <w:pPr>
        <w:ind w:left="58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C0512A">
      <w:start w:val="1"/>
      <w:numFmt w:val="bullet"/>
      <w:lvlText w:val="▪"/>
      <w:lvlJc w:val="left"/>
      <w:pPr>
        <w:ind w:left="65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44A830BC"/>
    <w:multiLevelType w:val="multilevel"/>
    <w:tmpl w:val="103EA13E"/>
    <w:lvl w:ilvl="0">
      <w:start w:val="32"/>
      <w:numFmt w:val="decimal"/>
      <w:pStyle w:val="BWBLevel1"/>
      <w:lvlText w:val="%1."/>
      <w:lvlJc w:val="left"/>
      <w:pPr>
        <w:tabs>
          <w:tab w:val="num" w:pos="720"/>
        </w:tabs>
        <w:ind w:left="720" w:hanging="720"/>
      </w:pPr>
      <w:rPr>
        <w:rFonts w:hint="default"/>
        <w:b/>
      </w:rPr>
    </w:lvl>
    <w:lvl w:ilvl="1">
      <w:start w:val="1"/>
      <w:numFmt w:val="decimal"/>
      <w:pStyle w:val="BWBLevel2"/>
      <w:lvlText w:val="%1.%2"/>
      <w:lvlJc w:val="left"/>
      <w:pPr>
        <w:tabs>
          <w:tab w:val="num" w:pos="720"/>
        </w:tabs>
        <w:ind w:left="720" w:hanging="720"/>
      </w:pPr>
      <w:rPr>
        <w:rFonts w:hint="default"/>
      </w:rPr>
    </w:lvl>
    <w:lvl w:ilvl="2">
      <w:start w:val="1"/>
      <w:numFmt w:val="decimal"/>
      <w:pStyle w:val="BWBLevel3"/>
      <w:isLgl/>
      <w:lvlText w:val="%1.%2.%3"/>
      <w:lvlJc w:val="left"/>
      <w:pPr>
        <w:tabs>
          <w:tab w:val="num" w:pos="862"/>
        </w:tabs>
        <w:ind w:left="862" w:hanging="720"/>
      </w:pPr>
      <w:rPr>
        <w:rFonts w:hint="default"/>
        <w:b w:val="0"/>
      </w:rPr>
    </w:lvl>
    <w:lvl w:ilvl="3">
      <w:start w:val="1"/>
      <w:numFmt w:val="lowerLetter"/>
      <w:pStyle w:val="BWBLevel4"/>
      <w:lvlText w:val="(%4)"/>
      <w:lvlJc w:val="left"/>
      <w:pPr>
        <w:tabs>
          <w:tab w:val="num" w:pos="1440"/>
        </w:tabs>
        <w:ind w:left="1440" w:hanging="720"/>
      </w:pPr>
      <w:rPr>
        <w:rFonts w:hint="default"/>
      </w:rPr>
    </w:lvl>
    <w:lvl w:ilvl="4">
      <w:start w:val="1"/>
      <w:numFmt w:val="lowerRoman"/>
      <w:pStyle w:val="BWBLevel5"/>
      <w:lvlText w:val="%5."/>
      <w:lvlJc w:val="left"/>
      <w:pPr>
        <w:tabs>
          <w:tab w:val="num" w:pos="2160"/>
        </w:tabs>
        <w:ind w:left="2160" w:hanging="720"/>
      </w:pPr>
      <w:rPr>
        <w:rFonts w:hint="default"/>
      </w:rPr>
    </w:lvl>
    <w:lvl w:ilvl="5">
      <w:start w:val="1"/>
      <w:numFmt w:val="lowerLetter"/>
      <w:pStyle w:val="BWBLevel6"/>
      <w:lvlText w:val="(%6)"/>
      <w:lvlJc w:val="left"/>
      <w:pPr>
        <w:tabs>
          <w:tab w:val="num" w:pos="720"/>
        </w:tabs>
        <w:ind w:left="720" w:hanging="720"/>
      </w:pPr>
      <w:rPr>
        <w:rFonts w:hint="default"/>
      </w:rPr>
    </w:lvl>
    <w:lvl w:ilvl="6">
      <w:start w:val="1"/>
      <w:numFmt w:val="lowerRoman"/>
      <w:pStyle w:val="BWBLevel7"/>
      <w:lvlText w:val="(%7)"/>
      <w:lvlJc w:val="left"/>
      <w:pPr>
        <w:tabs>
          <w:tab w:val="num" w:pos="720"/>
        </w:tabs>
        <w:ind w:left="720" w:hanging="720"/>
      </w:pPr>
      <w:rPr>
        <w:rFonts w:hint="default"/>
      </w:rPr>
    </w:lvl>
    <w:lvl w:ilvl="7">
      <w:start w:val="1"/>
      <w:numFmt w:val="upperLetter"/>
      <w:pStyle w:val="BWBLevel8"/>
      <w:lvlText w:val="(%8)"/>
      <w:lvlJc w:val="left"/>
      <w:pPr>
        <w:tabs>
          <w:tab w:val="num" w:pos="720"/>
        </w:tabs>
        <w:ind w:left="720" w:hanging="720"/>
      </w:pPr>
      <w:rPr>
        <w:rFonts w:hint="default"/>
      </w:rPr>
    </w:lvl>
    <w:lvl w:ilvl="8">
      <w:start w:val="1"/>
      <w:numFmt w:val="bullet"/>
      <w:pStyle w:val="BWBLevel9"/>
      <w:lvlText w:val=""/>
      <w:lvlJc w:val="left"/>
      <w:pPr>
        <w:tabs>
          <w:tab w:val="num" w:pos="720"/>
        </w:tabs>
        <w:ind w:left="720" w:hanging="720"/>
      </w:pPr>
      <w:rPr>
        <w:rFonts w:ascii="Symbol" w:hAnsi="Symbol" w:hint="default"/>
        <w:color w:val="auto"/>
      </w:rPr>
    </w:lvl>
  </w:abstractNum>
  <w:abstractNum w:abstractNumId="30" w15:restartNumberingAfterBreak="0">
    <w:nsid w:val="468C248D"/>
    <w:multiLevelType w:val="hybridMultilevel"/>
    <w:tmpl w:val="596C0E8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47F83F82"/>
    <w:multiLevelType w:val="hybridMultilevel"/>
    <w:tmpl w:val="5FB2CC84"/>
    <w:lvl w:ilvl="0" w:tplc="72081D4C">
      <w:start w:val="1"/>
      <w:numFmt w:val="bullet"/>
      <w:lvlText w:val="•"/>
      <w:lvlJc w:val="left"/>
      <w:pPr>
        <w:ind w:left="6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88863E">
      <w:start w:val="1"/>
      <w:numFmt w:val="bullet"/>
      <w:lvlText w:val="o"/>
      <w:lvlJc w:val="left"/>
      <w:pPr>
        <w:ind w:left="15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D984426">
      <w:start w:val="1"/>
      <w:numFmt w:val="bullet"/>
      <w:lvlText w:val="▪"/>
      <w:lvlJc w:val="left"/>
      <w:pPr>
        <w:ind w:left="2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D3C39D0">
      <w:start w:val="1"/>
      <w:numFmt w:val="bullet"/>
      <w:lvlText w:val="•"/>
      <w:lvlJc w:val="left"/>
      <w:pPr>
        <w:ind w:left="2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668C80">
      <w:start w:val="1"/>
      <w:numFmt w:val="bullet"/>
      <w:lvlText w:val="o"/>
      <w:lvlJc w:val="left"/>
      <w:pPr>
        <w:ind w:left="36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F9A690E">
      <w:start w:val="1"/>
      <w:numFmt w:val="bullet"/>
      <w:lvlText w:val="▪"/>
      <w:lvlJc w:val="left"/>
      <w:pPr>
        <w:ind w:left="4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60671EA">
      <w:start w:val="1"/>
      <w:numFmt w:val="bullet"/>
      <w:lvlText w:val="•"/>
      <w:lvlJc w:val="left"/>
      <w:pPr>
        <w:ind w:left="5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E28FD0">
      <w:start w:val="1"/>
      <w:numFmt w:val="bullet"/>
      <w:lvlText w:val="o"/>
      <w:lvlJc w:val="left"/>
      <w:pPr>
        <w:ind w:left="58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B5089BE">
      <w:start w:val="1"/>
      <w:numFmt w:val="bullet"/>
      <w:lvlText w:val="▪"/>
      <w:lvlJc w:val="left"/>
      <w:pPr>
        <w:ind w:left="65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4A5B40A3"/>
    <w:multiLevelType w:val="hybridMultilevel"/>
    <w:tmpl w:val="CAE0A1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D7D0884"/>
    <w:multiLevelType w:val="hybridMultilevel"/>
    <w:tmpl w:val="DC600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90C726C"/>
    <w:multiLevelType w:val="hybridMultilevel"/>
    <w:tmpl w:val="F25EC064"/>
    <w:lvl w:ilvl="0" w:tplc="4AAAD174">
      <w:start w:val="1"/>
      <w:numFmt w:val="bullet"/>
      <w:lvlText w:val="•"/>
      <w:lvlJc w:val="left"/>
      <w:pPr>
        <w:ind w:left="6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76986A">
      <w:start w:val="1"/>
      <w:numFmt w:val="bullet"/>
      <w:lvlText w:val="o"/>
      <w:lvlJc w:val="left"/>
      <w:pPr>
        <w:ind w:left="15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9E0750E">
      <w:start w:val="1"/>
      <w:numFmt w:val="bullet"/>
      <w:lvlText w:val="▪"/>
      <w:lvlJc w:val="left"/>
      <w:pPr>
        <w:ind w:left="2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096BC3A">
      <w:start w:val="1"/>
      <w:numFmt w:val="bullet"/>
      <w:lvlText w:val="•"/>
      <w:lvlJc w:val="left"/>
      <w:pPr>
        <w:ind w:left="2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20CBF0">
      <w:start w:val="1"/>
      <w:numFmt w:val="bullet"/>
      <w:lvlText w:val="o"/>
      <w:lvlJc w:val="left"/>
      <w:pPr>
        <w:ind w:left="36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9A2A1B2">
      <w:start w:val="1"/>
      <w:numFmt w:val="bullet"/>
      <w:lvlText w:val="▪"/>
      <w:lvlJc w:val="left"/>
      <w:pPr>
        <w:ind w:left="4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5DA468C">
      <w:start w:val="1"/>
      <w:numFmt w:val="bullet"/>
      <w:lvlText w:val="•"/>
      <w:lvlJc w:val="left"/>
      <w:pPr>
        <w:ind w:left="5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DC8E2C">
      <w:start w:val="1"/>
      <w:numFmt w:val="bullet"/>
      <w:lvlText w:val="o"/>
      <w:lvlJc w:val="left"/>
      <w:pPr>
        <w:ind w:left="58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4E399C">
      <w:start w:val="1"/>
      <w:numFmt w:val="bullet"/>
      <w:lvlText w:val="▪"/>
      <w:lvlJc w:val="left"/>
      <w:pPr>
        <w:ind w:left="65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99612B5"/>
    <w:multiLevelType w:val="hybridMultilevel"/>
    <w:tmpl w:val="CBC24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D157C4"/>
    <w:multiLevelType w:val="hybridMultilevel"/>
    <w:tmpl w:val="38A441F8"/>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67550456"/>
    <w:multiLevelType w:val="hybridMultilevel"/>
    <w:tmpl w:val="136A2F14"/>
    <w:lvl w:ilvl="0" w:tplc="A2D09FD2">
      <w:start w:val="1"/>
      <w:numFmt w:val="bullet"/>
      <w:lvlText w:val="•"/>
      <w:lvlJc w:val="left"/>
      <w:pPr>
        <w:ind w:left="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E56032FA">
      <w:start w:val="1"/>
      <w:numFmt w:val="bullet"/>
      <w:lvlText w:val="o"/>
      <w:lvlJc w:val="left"/>
      <w:pPr>
        <w:ind w:left="89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1A00AFE8">
      <w:start w:val="1"/>
      <w:numFmt w:val="bullet"/>
      <w:lvlText w:val="▪"/>
      <w:lvlJc w:val="left"/>
      <w:pPr>
        <w:ind w:left="161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03A2D1F6">
      <w:start w:val="1"/>
      <w:numFmt w:val="bullet"/>
      <w:lvlText w:val="•"/>
      <w:lvlJc w:val="left"/>
      <w:pPr>
        <w:ind w:left="233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8AC40FAE">
      <w:start w:val="1"/>
      <w:numFmt w:val="bullet"/>
      <w:lvlText w:val="o"/>
      <w:lvlJc w:val="left"/>
      <w:pPr>
        <w:ind w:left="305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C77A21D8">
      <w:start w:val="1"/>
      <w:numFmt w:val="bullet"/>
      <w:lvlText w:val="▪"/>
      <w:lvlJc w:val="left"/>
      <w:pPr>
        <w:ind w:left="377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E23A4C9E">
      <w:start w:val="1"/>
      <w:numFmt w:val="bullet"/>
      <w:lvlText w:val="•"/>
      <w:lvlJc w:val="left"/>
      <w:pPr>
        <w:ind w:left="449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9B80F0B2">
      <w:start w:val="1"/>
      <w:numFmt w:val="bullet"/>
      <w:lvlText w:val="o"/>
      <w:lvlJc w:val="left"/>
      <w:pPr>
        <w:ind w:left="521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87786920">
      <w:start w:val="1"/>
      <w:numFmt w:val="bullet"/>
      <w:lvlText w:val="▪"/>
      <w:lvlJc w:val="left"/>
      <w:pPr>
        <w:ind w:left="593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A17381C"/>
    <w:multiLevelType w:val="hybridMultilevel"/>
    <w:tmpl w:val="78524E54"/>
    <w:lvl w:ilvl="0" w:tplc="6CEE65E2">
      <w:start w:val="1"/>
      <w:numFmt w:val="decimal"/>
      <w:lvlText w:val="%1."/>
      <w:lvlJc w:val="left"/>
      <w:pPr>
        <w:ind w:left="35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F8AC86CE">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2788EC98">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2C6C84C2">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9ABA4782">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BC2C58E8">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2B388E48">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F3580808">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60EC998C">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6CC6437D"/>
    <w:multiLevelType w:val="hybridMultilevel"/>
    <w:tmpl w:val="B89E01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E3533DB"/>
    <w:multiLevelType w:val="hybridMultilevel"/>
    <w:tmpl w:val="520C02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782C12"/>
    <w:multiLevelType w:val="hybridMultilevel"/>
    <w:tmpl w:val="D5FE323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F391273"/>
    <w:multiLevelType w:val="hybridMultilevel"/>
    <w:tmpl w:val="ED3A8D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03340334">
    <w:abstractNumId w:val="4"/>
  </w:num>
  <w:num w:numId="2" w16cid:durableId="1647585311">
    <w:abstractNumId w:val="3"/>
  </w:num>
  <w:num w:numId="3" w16cid:durableId="1191382063">
    <w:abstractNumId w:val="2"/>
  </w:num>
  <w:num w:numId="4" w16cid:durableId="1883710072">
    <w:abstractNumId w:val="1"/>
  </w:num>
  <w:num w:numId="5" w16cid:durableId="805008485">
    <w:abstractNumId w:val="0"/>
  </w:num>
  <w:num w:numId="6" w16cid:durableId="1196695171">
    <w:abstractNumId w:val="5"/>
  </w:num>
  <w:num w:numId="7" w16cid:durableId="457341161">
    <w:abstractNumId w:val="41"/>
  </w:num>
  <w:num w:numId="8" w16cid:durableId="1565027421">
    <w:abstractNumId w:val="30"/>
  </w:num>
  <w:num w:numId="9" w16cid:durableId="288051993">
    <w:abstractNumId w:val="17"/>
  </w:num>
  <w:num w:numId="10" w16cid:durableId="732192667">
    <w:abstractNumId w:val="26"/>
  </w:num>
  <w:num w:numId="11" w16cid:durableId="1240483854">
    <w:abstractNumId w:val="23"/>
  </w:num>
  <w:num w:numId="12" w16cid:durableId="1615483874">
    <w:abstractNumId w:val="20"/>
  </w:num>
  <w:num w:numId="13" w16cid:durableId="809395774">
    <w:abstractNumId w:val="6"/>
  </w:num>
  <w:num w:numId="14" w16cid:durableId="1706443761">
    <w:abstractNumId w:val="19"/>
  </w:num>
  <w:num w:numId="15" w16cid:durableId="1521164259">
    <w:abstractNumId w:val="29"/>
  </w:num>
  <w:num w:numId="16" w16cid:durableId="1738894511">
    <w:abstractNumId w:val="25"/>
  </w:num>
  <w:num w:numId="17" w16cid:durableId="522673384">
    <w:abstractNumId w:val="11"/>
  </w:num>
  <w:num w:numId="18" w16cid:durableId="355086670">
    <w:abstractNumId w:val="10"/>
  </w:num>
  <w:num w:numId="19" w16cid:durableId="1249382148">
    <w:abstractNumId w:val="7"/>
  </w:num>
  <w:num w:numId="20" w16cid:durableId="1210804478">
    <w:abstractNumId w:val="38"/>
  </w:num>
  <w:num w:numId="21" w16cid:durableId="1328440745">
    <w:abstractNumId w:val="16"/>
  </w:num>
  <w:num w:numId="22" w16cid:durableId="1985773309">
    <w:abstractNumId w:val="28"/>
  </w:num>
  <w:num w:numId="23" w16cid:durableId="2144693361">
    <w:abstractNumId w:val="8"/>
  </w:num>
  <w:num w:numId="24" w16cid:durableId="17392597">
    <w:abstractNumId w:val="34"/>
  </w:num>
  <w:num w:numId="25" w16cid:durableId="1584604392">
    <w:abstractNumId w:val="31"/>
  </w:num>
  <w:num w:numId="26" w16cid:durableId="401022207">
    <w:abstractNumId w:val="37"/>
  </w:num>
  <w:num w:numId="27" w16cid:durableId="764301971">
    <w:abstractNumId w:val="21"/>
  </w:num>
  <w:num w:numId="28" w16cid:durableId="395906647">
    <w:abstractNumId w:val="40"/>
  </w:num>
  <w:num w:numId="29" w16cid:durableId="1923291235">
    <w:abstractNumId w:val="9"/>
  </w:num>
  <w:num w:numId="30" w16cid:durableId="1241522753">
    <w:abstractNumId w:val="42"/>
  </w:num>
  <w:num w:numId="31" w16cid:durableId="612369185">
    <w:abstractNumId w:val="12"/>
  </w:num>
  <w:num w:numId="32" w16cid:durableId="1038239247">
    <w:abstractNumId w:val="39"/>
  </w:num>
  <w:num w:numId="33" w16cid:durableId="1351831103">
    <w:abstractNumId w:val="27"/>
  </w:num>
  <w:num w:numId="34" w16cid:durableId="1790582890">
    <w:abstractNumId w:val="14"/>
  </w:num>
  <w:num w:numId="35" w16cid:durableId="25838468">
    <w:abstractNumId w:val="18"/>
  </w:num>
  <w:num w:numId="36" w16cid:durableId="1560554964">
    <w:abstractNumId w:val="32"/>
  </w:num>
  <w:num w:numId="37" w16cid:durableId="1487746354">
    <w:abstractNumId w:val="22"/>
  </w:num>
  <w:num w:numId="38" w16cid:durableId="348869854">
    <w:abstractNumId w:val="24"/>
  </w:num>
  <w:num w:numId="39" w16cid:durableId="1587152045">
    <w:abstractNumId w:val="15"/>
  </w:num>
  <w:num w:numId="40" w16cid:durableId="1408260372">
    <w:abstractNumId w:val="13"/>
  </w:num>
  <w:num w:numId="41" w16cid:durableId="1417167391">
    <w:abstractNumId w:val="35"/>
  </w:num>
  <w:num w:numId="42" w16cid:durableId="1638990158">
    <w:abstractNumId w:val="33"/>
  </w:num>
  <w:num w:numId="43" w16cid:durableId="1237403509">
    <w:abstractNumId w:val="3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580"/>
    <w:rsid w:val="000018A0"/>
    <w:rsid w:val="00014C46"/>
    <w:rsid w:val="00026249"/>
    <w:rsid w:val="00031D13"/>
    <w:rsid w:val="00036204"/>
    <w:rsid w:val="00037787"/>
    <w:rsid w:val="000431B5"/>
    <w:rsid w:val="000448CA"/>
    <w:rsid w:val="0004703F"/>
    <w:rsid w:val="000476B2"/>
    <w:rsid w:val="00063BD7"/>
    <w:rsid w:val="00085D61"/>
    <w:rsid w:val="00086E4B"/>
    <w:rsid w:val="000A60FF"/>
    <w:rsid w:val="000D097C"/>
    <w:rsid w:val="000D751C"/>
    <w:rsid w:val="000D75FB"/>
    <w:rsid w:val="000E1AAF"/>
    <w:rsid w:val="000E3CBD"/>
    <w:rsid w:val="00120AF6"/>
    <w:rsid w:val="00125EF6"/>
    <w:rsid w:val="0013256C"/>
    <w:rsid w:val="001413D7"/>
    <w:rsid w:val="00147941"/>
    <w:rsid w:val="00150AA0"/>
    <w:rsid w:val="001532B3"/>
    <w:rsid w:val="001617B2"/>
    <w:rsid w:val="00161F84"/>
    <w:rsid w:val="00185FB4"/>
    <w:rsid w:val="001866C0"/>
    <w:rsid w:val="00193D61"/>
    <w:rsid w:val="00194392"/>
    <w:rsid w:val="00197FB1"/>
    <w:rsid w:val="001A6722"/>
    <w:rsid w:val="001B7322"/>
    <w:rsid w:val="001C0ED0"/>
    <w:rsid w:val="001C0F6B"/>
    <w:rsid w:val="001C2F50"/>
    <w:rsid w:val="001C4155"/>
    <w:rsid w:val="001C577E"/>
    <w:rsid w:val="001C7197"/>
    <w:rsid w:val="001D04E5"/>
    <w:rsid w:val="001D5069"/>
    <w:rsid w:val="001F3849"/>
    <w:rsid w:val="001F4820"/>
    <w:rsid w:val="00204AF3"/>
    <w:rsid w:val="00210C43"/>
    <w:rsid w:val="002249F3"/>
    <w:rsid w:val="0022580E"/>
    <w:rsid w:val="00227A00"/>
    <w:rsid w:val="00232CD9"/>
    <w:rsid w:val="00233F3E"/>
    <w:rsid w:val="0023517C"/>
    <w:rsid w:val="002404CC"/>
    <w:rsid w:val="00240FAE"/>
    <w:rsid w:val="00246EA8"/>
    <w:rsid w:val="00247716"/>
    <w:rsid w:val="00247F4D"/>
    <w:rsid w:val="00261320"/>
    <w:rsid w:val="0028555B"/>
    <w:rsid w:val="00286DE3"/>
    <w:rsid w:val="00293F80"/>
    <w:rsid w:val="002A1F84"/>
    <w:rsid w:val="002A6FF3"/>
    <w:rsid w:val="002B1B24"/>
    <w:rsid w:val="002B1DFC"/>
    <w:rsid w:val="002B6346"/>
    <w:rsid w:val="002C1648"/>
    <w:rsid w:val="002C6218"/>
    <w:rsid w:val="002C7989"/>
    <w:rsid w:val="002E09BC"/>
    <w:rsid w:val="002E51F0"/>
    <w:rsid w:val="002E61D9"/>
    <w:rsid w:val="002E708C"/>
    <w:rsid w:val="002E70B8"/>
    <w:rsid w:val="002F0082"/>
    <w:rsid w:val="002F6136"/>
    <w:rsid w:val="003005D4"/>
    <w:rsid w:val="00315DB7"/>
    <w:rsid w:val="00316E6A"/>
    <w:rsid w:val="00323BEC"/>
    <w:rsid w:val="00323D03"/>
    <w:rsid w:val="00325284"/>
    <w:rsid w:val="00344E4D"/>
    <w:rsid w:val="00364B7C"/>
    <w:rsid w:val="003810AC"/>
    <w:rsid w:val="00386717"/>
    <w:rsid w:val="00391191"/>
    <w:rsid w:val="003971CE"/>
    <w:rsid w:val="00397426"/>
    <w:rsid w:val="003A0E25"/>
    <w:rsid w:val="003A1B9E"/>
    <w:rsid w:val="003A6B46"/>
    <w:rsid w:val="003A7F9E"/>
    <w:rsid w:val="003B1F14"/>
    <w:rsid w:val="003B77AA"/>
    <w:rsid w:val="003C1D5A"/>
    <w:rsid w:val="003D01AE"/>
    <w:rsid w:val="003F0412"/>
    <w:rsid w:val="003F234B"/>
    <w:rsid w:val="003F63FE"/>
    <w:rsid w:val="00420006"/>
    <w:rsid w:val="004202F5"/>
    <w:rsid w:val="004347A9"/>
    <w:rsid w:val="004350D7"/>
    <w:rsid w:val="00445070"/>
    <w:rsid w:val="00477499"/>
    <w:rsid w:val="004904F8"/>
    <w:rsid w:val="0049087E"/>
    <w:rsid w:val="004A3310"/>
    <w:rsid w:val="004A37F2"/>
    <w:rsid w:val="004A4C43"/>
    <w:rsid w:val="004A6B03"/>
    <w:rsid w:val="004C07B6"/>
    <w:rsid w:val="004D230B"/>
    <w:rsid w:val="004D4565"/>
    <w:rsid w:val="004D77DF"/>
    <w:rsid w:val="004E0228"/>
    <w:rsid w:val="004E1BF6"/>
    <w:rsid w:val="004E3EF5"/>
    <w:rsid w:val="004F2AC5"/>
    <w:rsid w:val="0050504F"/>
    <w:rsid w:val="00521281"/>
    <w:rsid w:val="0052617A"/>
    <w:rsid w:val="00532F69"/>
    <w:rsid w:val="00533656"/>
    <w:rsid w:val="005347B2"/>
    <w:rsid w:val="0054277F"/>
    <w:rsid w:val="00544A00"/>
    <w:rsid w:val="0055035C"/>
    <w:rsid w:val="00567AB3"/>
    <w:rsid w:val="00572BE9"/>
    <w:rsid w:val="0057485A"/>
    <w:rsid w:val="00575691"/>
    <w:rsid w:val="0058306E"/>
    <w:rsid w:val="0059433C"/>
    <w:rsid w:val="005A2527"/>
    <w:rsid w:val="005A759C"/>
    <w:rsid w:val="005B087C"/>
    <w:rsid w:val="005B2A9B"/>
    <w:rsid w:val="005B32B7"/>
    <w:rsid w:val="005C6903"/>
    <w:rsid w:val="005C6AE8"/>
    <w:rsid w:val="005D0296"/>
    <w:rsid w:val="005D20E6"/>
    <w:rsid w:val="005D3221"/>
    <w:rsid w:val="005D61F7"/>
    <w:rsid w:val="005E207D"/>
    <w:rsid w:val="005E706B"/>
    <w:rsid w:val="00612E7D"/>
    <w:rsid w:val="00623D49"/>
    <w:rsid w:val="00632521"/>
    <w:rsid w:val="0063665B"/>
    <w:rsid w:val="00636837"/>
    <w:rsid w:val="006456C8"/>
    <w:rsid w:val="00666D92"/>
    <w:rsid w:val="00667897"/>
    <w:rsid w:val="00672F05"/>
    <w:rsid w:val="0067517A"/>
    <w:rsid w:val="0068379D"/>
    <w:rsid w:val="0068541F"/>
    <w:rsid w:val="00686718"/>
    <w:rsid w:val="00690C94"/>
    <w:rsid w:val="00691C54"/>
    <w:rsid w:val="006934C2"/>
    <w:rsid w:val="006A0F8C"/>
    <w:rsid w:val="006B6225"/>
    <w:rsid w:val="006B776A"/>
    <w:rsid w:val="006C0001"/>
    <w:rsid w:val="006C1241"/>
    <w:rsid w:val="006C3894"/>
    <w:rsid w:val="006C3FB9"/>
    <w:rsid w:val="006D1E4F"/>
    <w:rsid w:val="006D3257"/>
    <w:rsid w:val="006E640E"/>
    <w:rsid w:val="006F2B47"/>
    <w:rsid w:val="006F5B78"/>
    <w:rsid w:val="00711FA7"/>
    <w:rsid w:val="007122A9"/>
    <w:rsid w:val="007177FC"/>
    <w:rsid w:val="007202A4"/>
    <w:rsid w:val="00720BEA"/>
    <w:rsid w:val="007251B2"/>
    <w:rsid w:val="00733C17"/>
    <w:rsid w:val="00740439"/>
    <w:rsid w:val="00746B81"/>
    <w:rsid w:val="00747EF2"/>
    <w:rsid w:val="00750414"/>
    <w:rsid w:val="00753D12"/>
    <w:rsid w:val="007547D0"/>
    <w:rsid w:val="007566C9"/>
    <w:rsid w:val="007810AE"/>
    <w:rsid w:val="00793E4A"/>
    <w:rsid w:val="00794AA0"/>
    <w:rsid w:val="007955F9"/>
    <w:rsid w:val="007963FB"/>
    <w:rsid w:val="007A2323"/>
    <w:rsid w:val="007A5130"/>
    <w:rsid w:val="007B7A90"/>
    <w:rsid w:val="007C47A0"/>
    <w:rsid w:val="007C56DD"/>
    <w:rsid w:val="007C6E7C"/>
    <w:rsid w:val="007D6DB3"/>
    <w:rsid w:val="007E19C8"/>
    <w:rsid w:val="007E7E52"/>
    <w:rsid w:val="0080370D"/>
    <w:rsid w:val="008071D4"/>
    <w:rsid w:val="008125FA"/>
    <w:rsid w:val="00817968"/>
    <w:rsid w:val="00821369"/>
    <w:rsid w:val="0083326B"/>
    <w:rsid w:val="00870A73"/>
    <w:rsid w:val="0087177F"/>
    <w:rsid w:val="00871DB3"/>
    <w:rsid w:val="00872DC0"/>
    <w:rsid w:val="0087761A"/>
    <w:rsid w:val="00884416"/>
    <w:rsid w:val="008B05AA"/>
    <w:rsid w:val="008B4B6D"/>
    <w:rsid w:val="008B7EC8"/>
    <w:rsid w:val="008C27AA"/>
    <w:rsid w:val="008D3A19"/>
    <w:rsid w:val="008E0C4C"/>
    <w:rsid w:val="008F3C88"/>
    <w:rsid w:val="00905B48"/>
    <w:rsid w:val="009157DD"/>
    <w:rsid w:val="009312ED"/>
    <w:rsid w:val="0093294F"/>
    <w:rsid w:val="00933A88"/>
    <w:rsid w:val="009343EF"/>
    <w:rsid w:val="009454A9"/>
    <w:rsid w:val="00952D07"/>
    <w:rsid w:val="009530D2"/>
    <w:rsid w:val="009756A3"/>
    <w:rsid w:val="00983FEA"/>
    <w:rsid w:val="00987376"/>
    <w:rsid w:val="00990A48"/>
    <w:rsid w:val="009A1DFB"/>
    <w:rsid w:val="009A4A3C"/>
    <w:rsid w:val="009C6331"/>
    <w:rsid w:val="009D3E76"/>
    <w:rsid w:val="009E304B"/>
    <w:rsid w:val="009E5F9B"/>
    <w:rsid w:val="009E70CA"/>
    <w:rsid w:val="009F1580"/>
    <w:rsid w:val="00A03EF4"/>
    <w:rsid w:val="00A125D5"/>
    <w:rsid w:val="00A13471"/>
    <w:rsid w:val="00A23128"/>
    <w:rsid w:val="00A459EE"/>
    <w:rsid w:val="00A50DC6"/>
    <w:rsid w:val="00A64FF7"/>
    <w:rsid w:val="00A748F3"/>
    <w:rsid w:val="00A800A2"/>
    <w:rsid w:val="00A80660"/>
    <w:rsid w:val="00A9708A"/>
    <w:rsid w:val="00AA6D4C"/>
    <w:rsid w:val="00AB39D9"/>
    <w:rsid w:val="00AC1B08"/>
    <w:rsid w:val="00AD08E7"/>
    <w:rsid w:val="00AD6CCF"/>
    <w:rsid w:val="00AD7733"/>
    <w:rsid w:val="00AE21A9"/>
    <w:rsid w:val="00AE3375"/>
    <w:rsid w:val="00AE660E"/>
    <w:rsid w:val="00AE7FA3"/>
    <w:rsid w:val="00AF3680"/>
    <w:rsid w:val="00AF6D5D"/>
    <w:rsid w:val="00B06F5B"/>
    <w:rsid w:val="00B07251"/>
    <w:rsid w:val="00B12D36"/>
    <w:rsid w:val="00B12F29"/>
    <w:rsid w:val="00B148B8"/>
    <w:rsid w:val="00B17E3E"/>
    <w:rsid w:val="00B22691"/>
    <w:rsid w:val="00B27CD2"/>
    <w:rsid w:val="00B309B2"/>
    <w:rsid w:val="00B47537"/>
    <w:rsid w:val="00B51504"/>
    <w:rsid w:val="00B61272"/>
    <w:rsid w:val="00B70F10"/>
    <w:rsid w:val="00B957AD"/>
    <w:rsid w:val="00B97958"/>
    <w:rsid w:val="00BA3A24"/>
    <w:rsid w:val="00BB0873"/>
    <w:rsid w:val="00BB2BD0"/>
    <w:rsid w:val="00BC0134"/>
    <w:rsid w:val="00BC22D5"/>
    <w:rsid w:val="00BC407C"/>
    <w:rsid w:val="00BD1E46"/>
    <w:rsid w:val="00BD589C"/>
    <w:rsid w:val="00BE058E"/>
    <w:rsid w:val="00BE1D7B"/>
    <w:rsid w:val="00BE705B"/>
    <w:rsid w:val="00BF3E81"/>
    <w:rsid w:val="00C21403"/>
    <w:rsid w:val="00C341EF"/>
    <w:rsid w:val="00C36809"/>
    <w:rsid w:val="00C414D7"/>
    <w:rsid w:val="00C43279"/>
    <w:rsid w:val="00C510DA"/>
    <w:rsid w:val="00C631DF"/>
    <w:rsid w:val="00C7012F"/>
    <w:rsid w:val="00C70610"/>
    <w:rsid w:val="00C7206D"/>
    <w:rsid w:val="00C738A9"/>
    <w:rsid w:val="00C8368D"/>
    <w:rsid w:val="00C870C3"/>
    <w:rsid w:val="00C944DA"/>
    <w:rsid w:val="00C95B82"/>
    <w:rsid w:val="00CA101A"/>
    <w:rsid w:val="00CC3E83"/>
    <w:rsid w:val="00CC65F2"/>
    <w:rsid w:val="00CC7451"/>
    <w:rsid w:val="00CD4C70"/>
    <w:rsid w:val="00CE314C"/>
    <w:rsid w:val="00CE32A2"/>
    <w:rsid w:val="00CE5421"/>
    <w:rsid w:val="00CF2FC3"/>
    <w:rsid w:val="00D120F2"/>
    <w:rsid w:val="00D1431D"/>
    <w:rsid w:val="00D2458A"/>
    <w:rsid w:val="00D56D24"/>
    <w:rsid w:val="00D61066"/>
    <w:rsid w:val="00D6170B"/>
    <w:rsid w:val="00D7288C"/>
    <w:rsid w:val="00D7381C"/>
    <w:rsid w:val="00D73C0D"/>
    <w:rsid w:val="00D7449E"/>
    <w:rsid w:val="00D92A67"/>
    <w:rsid w:val="00DA084B"/>
    <w:rsid w:val="00DA1DE7"/>
    <w:rsid w:val="00DA3CB3"/>
    <w:rsid w:val="00DB09E5"/>
    <w:rsid w:val="00DC0CAE"/>
    <w:rsid w:val="00DC68AD"/>
    <w:rsid w:val="00DD4B9D"/>
    <w:rsid w:val="00DE1B59"/>
    <w:rsid w:val="00DE1CF5"/>
    <w:rsid w:val="00DE2E59"/>
    <w:rsid w:val="00E00887"/>
    <w:rsid w:val="00E1291F"/>
    <w:rsid w:val="00E13244"/>
    <w:rsid w:val="00E16DED"/>
    <w:rsid w:val="00E3323E"/>
    <w:rsid w:val="00E625EC"/>
    <w:rsid w:val="00E75267"/>
    <w:rsid w:val="00E826E1"/>
    <w:rsid w:val="00E83363"/>
    <w:rsid w:val="00E954DC"/>
    <w:rsid w:val="00E97B07"/>
    <w:rsid w:val="00EB3283"/>
    <w:rsid w:val="00EB3ECA"/>
    <w:rsid w:val="00EB5013"/>
    <w:rsid w:val="00EC2DCD"/>
    <w:rsid w:val="00ED1263"/>
    <w:rsid w:val="00ED376F"/>
    <w:rsid w:val="00ED5F27"/>
    <w:rsid w:val="00EE49EF"/>
    <w:rsid w:val="00EF1969"/>
    <w:rsid w:val="00EF3A41"/>
    <w:rsid w:val="00EF46B6"/>
    <w:rsid w:val="00F31ED5"/>
    <w:rsid w:val="00F3344F"/>
    <w:rsid w:val="00F3620A"/>
    <w:rsid w:val="00F37F09"/>
    <w:rsid w:val="00F51BC6"/>
    <w:rsid w:val="00F566C0"/>
    <w:rsid w:val="00F57DAD"/>
    <w:rsid w:val="00F610AB"/>
    <w:rsid w:val="00F6501E"/>
    <w:rsid w:val="00F72705"/>
    <w:rsid w:val="00F733A1"/>
    <w:rsid w:val="00F8437B"/>
    <w:rsid w:val="00F878FF"/>
    <w:rsid w:val="00F9122B"/>
    <w:rsid w:val="00F95AF2"/>
    <w:rsid w:val="00FA07A0"/>
    <w:rsid w:val="00FA1859"/>
    <w:rsid w:val="00FC050A"/>
    <w:rsid w:val="00FC3704"/>
    <w:rsid w:val="00FC453E"/>
    <w:rsid w:val="00FC50D5"/>
    <w:rsid w:val="00FC515C"/>
    <w:rsid w:val="00FC5AFA"/>
    <w:rsid w:val="00FD1673"/>
    <w:rsid w:val="00FD5343"/>
    <w:rsid w:val="00FE1310"/>
    <w:rsid w:val="00FE53D6"/>
    <w:rsid w:val="00FE67B4"/>
    <w:rsid w:val="00FF038F"/>
    <w:rsid w:val="00FF69BB"/>
    <w:rsid w:val="00FF7E2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138B140"/>
  <w15:docId w15:val="{A5C19F6F-4A31-4BB5-AFDE-ED66AC0A2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uiPriority="31" w:qFormat="1"/>
    <w:lsdException w:name="Intense Reference" w:uiPriority="32"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0610"/>
    <w:pPr>
      <w:spacing w:before="200" w:after="200" w:line="276" w:lineRule="auto"/>
    </w:pPr>
    <w:rPr>
      <w:rFonts w:ascii="Verdana" w:hAnsi="Verdana"/>
      <w:sz w:val="22"/>
      <w:lang w:eastAsia="en-US" w:bidi="en-US"/>
    </w:rPr>
  </w:style>
  <w:style w:type="paragraph" w:styleId="Heading1">
    <w:name w:val="heading 1"/>
    <w:basedOn w:val="Normal"/>
    <w:next w:val="Normal"/>
    <w:link w:val="Heading1Char"/>
    <w:uiPriority w:val="9"/>
    <w:qFormat/>
    <w:rsid w:val="00C70610"/>
    <w:pPr>
      <w:pBdr>
        <w:top w:val="single" w:sz="24" w:space="0" w:color="690D32"/>
        <w:left w:val="single" w:sz="24" w:space="0" w:color="690D32"/>
        <w:bottom w:val="single" w:sz="24" w:space="0" w:color="690D32"/>
        <w:right w:val="single" w:sz="24" w:space="0" w:color="690D32"/>
      </w:pBdr>
      <w:shd w:val="clear" w:color="auto" w:fill="690D32"/>
      <w:spacing w:after="0"/>
      <w:outlineLvl w:val="0"/>
    </w:pPr>
    <w:rPr>
      <w:b/>
      <w:bCs/>
      <w:caps/>
      <w:color w:val="FFFFFF"/>
      <w:spacing w:val="15"/>
      <w:sz w:val="24"/>
      <w:lang w:eastAsia="en-GB" w:bidi="ar-SA"/>
    </w:rPr>
  </w:style>
  <w:style w:type="paragraph" w:styleId="Heading2">
    <w:name w:val="heading 2"/>
    <w:basedOn w:val="Heading8"/>
    <w:next w:val="Normal"/>
    <w:link w:val="Heading2Char"/>
    <w:uiPriority w:val="9"/>
    <w:unhideWhenUsed/>
    <w:qFormat/>
    <w:rsid w:val="00C70610"/>
    <w:pPr>
      <w:outlineLvl w:val="1"/>
    </w:pPr>
    <w:rPr>
      <w:b/>
      <w:sz w:val="24"/>
      <w:szCs w:val="24"/>
    </w:rPr>
  </w:style>
  <w:style w:type="paragraph" w:styleId="Heading3">
    <w:name w:val="heading 3"/>
    <w:basedOn w:val="Normal"/>
    <w:next w:val="Normal"/>
    <w:link w:val="Heading3Char"/>
    <w:uiPriority w:val="9"/>
    <w:unhideWhenUsed/>
    <w:rsid w:val="00FE1310"/>
    <w:pPr>
      <w:pBdr>
        <w:top w:val="single" w:sz="6" w:space="2" w:color="690D32"/>
        <w:left w:val="single" w:sz="6" w:space="2" w:color="690D32"/>
      </w:pBdr>
      <w:spacing w:before="300" w:after="0"/>
      <w:outlineLvl w:val="2"/>
    </w:pPr>
    <w:rPr>
      <w:caps/>
      <w:color w:val="340618"/>
      <w:spacing w:val="15"/>
      <w:szCs w:val="22"/>
    </w:rPr>
  </w:style>
  <w:style w:type="paragraph" w:styleId="Heading4">
    <w:name w:val="heading 4"/>
    <w:basedOn w:val="Normal"/>
    <w:next w:val="Normal"/>
    <w:link w:val="Heading4Char"/>
    <w:uiPriority w:val="9"/>
    <w:unhideWhenUsed/>
    <w:qFormat/>
    <w:rsid w:val="00C70610"/>
    <w:pPr>
      <w:pBdr>
        <w:top w:val="dotted" w:sz="6" w:space="2" w:color="690D32"/>
        <w:left w:val="dotted" w:sz="6" w:space="2" w:color="690D32"/>
      </w:pBdr>
      <w:spacing w:before="300" w:after="0"/>
      <w:outlineLvl w:val="3"/>
    </w:pPr>
    <w:rPr>
      <w:rFonts w:ascii="Times New Roman" w:hAnsi="Times New Roman"/>
      <w:caps/>
      <w:color w:val="4E0925"/>
      <w:spacing w:val="10"/>
      <w:sz w:val="20"/>
      <w:lang w:eastAsia="en-GB" w:bidi="ar-SA"/>
    </w:rPr>
  </w:style>
  <w:style w:type="paragraph" w:styleId="Heading5">
    <w:name w:val="heading 5"/>
    <w:basedOn w:val="Normal"/>
    <w:next w:val="Normal"/>
    <w:link w:val="Heading5Char"/>
    <w:uiPriority w:val="9"/>
    <w:unhideWhenUsed/>
    <w:qFormat/>
    <w:rsid w:val="00C70610"/>
    <w:pPr>
      <w:pBdr>
        <w:bottom w:val="single" w:sz="6" w:space="1" w:color="690D32"/>
      </w:pBdr>
      <w:spacing w:before="300" w:after="0"/>
      <w:outlineLvl w:val="4"/>
    </w:pPr>
    <w:rPr>
      <w:rFonts w:ascii="Times New Roman" w:hAnsi="Times New Roman"/>
      <w:caps/>
      <w:color w:val="4E0925"/>
      <w:spacing w:val="10"/>
      <w:sz w:val="20"/>
      <w:lang w:eastAsia="en-GB" w:bidi="ar-SA"/>
    </w:rPr>
  </w:style>
  <w:style w:type="paragraph" w:styleId="Heading6">
    <w:name w:val="heading 6"/>
    <w:basedOn w:val="Normal"/>
    <w:next w:val="Normal"/>
    <w:link w:val="Heading6Char"/>
    <w:uiPriority w:val="9"/>
    <w:unhideWhenUsed/>
    <w:qFormat/>
    <w:rsid w:val="00C70610"/>
    <w:pPr>
      <w:pBdr>
        <w:bottom w:val="dotted" w:sz="6" w:space="1" w:color="690D32"/>
      </w:pBdr>
      <w:spacing w:before="300" w:after="0"/>
      <w:outlineLvl w:val="5"/>
    </w:pPr>
    <w:rPr>
      <w:rFonts w:ascii="Times New Roman" w:hAnsi="Times New Roman"/>
      <w:caps/>
      <w:color w:val="4E0925"/>
      <w:spacing w:val="10"/>
      <w:sz w:val="20"/>
      <w:lang w:eastAsia="en-GB" w:bidi="ar-SA"/>
    </w:rPr>
  </w:style>
  <w:style w:type="paragraph" w:styleId="Heading7">
    <w:name w:val="heading 7"/>
    <w:basedOn w:val="Normal"/>
    <w:next w:val="Normal"/>
    <w:link w:val="Heading7Char"/>
    <w:uiPriority w:val="9"/>
    <w:unhideWhenUsed/>
    <w:qFormat/>
    <w:rsid w:val="00C70610"/>
    <w:pPr>
      <w:spacing w:before="300" w:after="0"/>
      <w:outlineLvl w:val="6"/>
    </w:pPr>
    <w:rPr>
      <w:rFonts w:ascii="Times New Roman" w:hAnsi="Times New Roman"/>
      <w:caps/>
      <w:color w:val="4E0925"/>
      <w:spacing w:val="10"/>
      <w:sz w:val="20"/>
      <w:lang w:eastAsia="en-GB" w:bidi="ar-SA"/>
    </w:rPr>
  </w:style>
  <w:style w:type="paragraph" w:styleId="Heading8">
    <w:name w:val="heading 8"/>
    <w:basedOn w:val="Normal"/>
    <w:next w:val="Normal"/>
    <w:link w:val="Heading8Char"/>
    <w:uiPriority w:val="9"/>
    <w:unhideWhenUsed/>
    <w:qFormat/>
    <w:rsid w:val="00C70610"/>
    <w:pPr>
      <w:spacing w:before="300" w:after="0"/>
      <w:outlineLvl w:val="7"/>
    </w:pPr>
    <w:rPr>
      <w:rFonts w:ascii="Times New Roman" w:hAnsi="Times New Roman"/>
      <w:caps/>
      <w:spacing w:val="10"/>
      <w:sz w:val="18"/>
      <w:szCs w:val="18"/>
      <w:lang w:eastAsia="en-GB" w:bidi="ar-SA"/>
    </w:rPr>
  </w:style>
  <w:style w:type="paragraph" w:styleId="Heading9">
    <w:name w:val="heading 9"/>
    <w:basedOn w:val="Normal"/>
    <w:next w:val="Normal"/>
    <w:link w:val="Heading9Char"/>
    <w:uiPriority w:val="9"/>
    <w:unhideWhenUsed/>
    <w:qFormat/>
    <w:rsid w:val="00C70610"/>
    <w:pPr>
      <w:spacing w:before="300" w:after="0"/>
      <w:outlineLvl w:val="8"/>
    </w:pPr>
    <w:rPr>
      <w:rFonts w:ascii="Times New Roman" w:hAnsi="Times New Roman"/>
      <w:i/>
      <w:caps/>
      <w:spacing w:val="10"/>
      <w:sz w:val="18"/>
      <w:szCs w:val="18"/>
      <w:lang w:eastAsia="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70610"/>
    <w:rPr>
      <w:rFonts w:ascii="Verdana" w:hAnsi="Verdana"/>
      <w:b/>
      <w:bCs/>
      <w:caps/>
      <w:color w:val="FFFFFF"/>
      <w:spacing w:val="15"/>
      <w:sz w:val="24"/>
      <w:shd w:val="clear" w:color="auto" w:fill="690D32"/>
    </w:rPr>
  </w:style>
  <w:style w:type="character" w:customStyle="1" w:styleId="Heading2Char">
    <w:name w:val="Heading 2 Char"/>
    <w:link w:val="Heading2"/>
    <w:uiPriority w:val="9"/>
    <w:rsid w:val="00C70610"/>
    <w:rPr>
      <w:rFonts w:ascii="Verdana" w:hAnsi="Verdana"/>
      <w:b/>
      <w:caps/>
      <w:spacing w:val="10"/>
      <w:sz w:val="24"/>
      <w:szCs w:val="24"/>
    </w:rPr>
  </w:style>
  <w:style w:type="character" w:customStyle="1" w:styleId="Heading3Char">
    <w:name w:val="Heading 3 Char"/>
    <w:link w:val="Heading3"/>
    <w:uiPriority w:val="9"/>
    <w:rsid w:val="00FE1310"/>
    <w:rPr>
      <w:rFonts w:ascii="Verdana" w:hAnsi="Verdana"/>
      <w:caps/>
      <w:color w:val="340618"/>
      <w:spacing w:val="15"/>
    </w:rPr>
  </w:style>
  <w:style w:type="paragraph" w:styleId="Title">
    <w:name w:val="Title"/>
    <w:basedOn w:val="Normal"/>
    <w:next w:val="Normal"/>
    <w:link w:val="TitleChar"/>
    <w:uiPriority w:val="10"/>
    <w:rsid w:val="00E97B07"/>
    <w:rPr>
      <w:rFonts w:ascii="Arial" w:hAnsi="Arial" w:cs="Arial"/>
      <w:sz w:val="72"/>
      <w:szCs w:val="72"/>
    </w:rPr>
  </w:style>
  <w:style w:type="character" w:customStyle="1" w:styleId="TitleChar">
    <w:name w:val="Title Char"/>
    <w:link w:val="Title"/>
    <w:uiPriority w:val="10"/>
    <w:rsid w:val="00E97B07"/>
    <w:rPr>
      <w:rFonts w:ascii="Arial" w:hAnsi="Arial" w:cs="Arial"/>
      <w:sz w:val="72"/>
      <w:szCs w:val="72"/>
    </w:rPr>
  </w:style>
  <w:style w:type="paragraph" w:styleId="Subtitle">
    <w:name w:val="Subtitle"/>
    <w:basedOn w:val="Normal"/>
    <w:next w:val="Normal"/>
    <w:link w:val="SubtitleChar"/>
    <w:uiPriority w:val="11"/>
    <w:qFormat/>
    <w:rsid w:val="00C70610"/>
    <w:pPr>
      <w:spacing w:after="1000" w:line="240" w:lineRule="auto"/>
    </w:pPr>
    <w:rPr>
      <w:rFonts w:ascii="Times New Roman" w:hAnsi="Times New Roman"/>
      <w:caps/>
      <w:color w:val="595959"/>
      <w:spacing w:val="10"/>
      <w:sz w:val="24"/>
      <w:szCs w:val="24"/>
      <w:lang w:eastAsia="en-GB" w:bidi="ar-SA"/>
    </w:rPr>
  </w:style>
  <w:style w:type="character" w:customStyle="1" w:styleId="SubtitleChar">
    <w:name w:val="Subtitle Char"/>
    <w:link w:val="Subtitle"/>
    <w:uiPriority w:val="11"/>
    <w:rsid w:val="00C70610"/>
    <w:rPr>
      <w:caps/>
      <w:color w:val="595959"/>
      <w:spacing w:val="10"/>
      <w:sz w:val="24"/>
      <w:szCs w:val="24"/>
    </w:rPr>
  </w:style>
  <w:style w:type="paragraph" w:styleId="Footer">
    <w:name w:val="footer"/>
    <w:basedOn w:val="Normal"/>
    <w:link w:val="FooterChar"/>
    <w:uiPriority w:val="99"/>
    <w:unhideWhenUsed/>
    <w:rsid w:val="00BC0134"/>
    <w:pPr>
      <w:tabs>
        <w:tab w:val="center" w:pos="4320"/>
        <w:tab w:val="right" w:pos="8640"/>
      </w:tabs>
    </w:pPr>
  </w:style>
  <w:style w:type="character" w:customStyle="1" w:styleId="FooterChar">
    <w:name w:val="Footer Char"/>
    <w:link w:val="Footer"/>
    <w:uiPriority w:val="99"/>
    <w:rsid w:val="00BC0134"/>
    <w:rPr>
      <w:rFonts w:cs="Times New Roman"/>
      <w:color w:val="000000"/>
      <w:szCs w:val="20"/>
    </w:rPr>
  </w:style>
  <w:style w:type="paragraph" w:styleId="Caption">
    <w:name w:val="caption"/>
    <w:basedOn w:val="Normal"/>
    <w:next w:val="Normal"/>
    <w:uiPriority w:val="35"/>
    <w:unhideWhenUsed/>
    <w:qFormat/>
    <w:rsid w:val="00C70610"/>
    <w:rPr>
      <w:b/>
      <w:bCs/>
      <w:color w:val="4E0925"/>
      <w:sz w:val="16"/>
      <w:szCs w:val="16"/>
    </w:rPr>
  </w:style>
  <w:style w:type="paragraph" w:styleId="BalloonText">
    <w:name w:val="Balloon Text"/>
    <w:basedOn w:val="Normal"/>
    <w:link w:val="BalloonTextChar"/>
    <w:uiPriority w:val="99"/>
    <w:semiHidden/>
    <w:unhideWhenUsed/>
    <w:rsid w:val="00BC0134"/>
    <w:rPr>
      <w:rFonts w:ascii="Tahoma" w:hAnsi="Tahoma" w:cs="Tahoma"/>
      <w:sz w:val="16"/>
      <w:szCs w:val="16"/>
    </w:rPr>
  </w:style>
  <w:style w:type="character" w:customStyle="1" w:styleId="BalloonTextChar">
    <w:name w:val="Balloon Text Char"/>
    <w:link w:val="BalloonText"/>
    <w:uiPriority w:val="99"/>
    <w:semiHidden/>
    <w:rsid w:val="00BC0134"/>
    <w:rPr>
      <w:rFonts w:ascii="Tahoma" w:hAnsi="Tahoma" w:cs="Tahoma"/>
      <w:color w:val="000000"/>
      <w:sz w:val="16"/>
      <w:szCs w:val="16"/>
    </w:rPr>
  </w:style>
  <w:style w:type="paragraph" w:styleId="BlockText">
    <w:name w:val="Block Text"/>
    <w:aliases w:val="Block Quote"/>
    <w:uiPriority w:val="40"/>
    <w:rsid w:val="00686718"/>
    <w:pPr>
      <w:pBdr>
        <w:top w:val="single" w:sz="2" w:space="10" w:color="E52D76"/>
        <w:bottom w:val="single" w:sz="24" w:space="10" w:color="E52D76"/>
      </w:pBdr>
      <w:spacing w:before="200" w:after="280"/>
      <w:ind w:left="1440" w:right="1440"/>
      <w:jc w:val="both"/>
    </w:pPr>
    <w:rPr>
      <w:color w:val="7F7F7F"/>
      <w:sz w:val="28"/>
      <w:szCs w:val="28"/>
      <w:lang w:val="en-US" w:eastAsia="ko-KR" w:bidi="hi-IN"/>
    </w:rPr>
  </w:style>
  <w:style w:type="character" w:styleId="BookTitle">
    <w:name w:val="Book Title"/>
    <w:uiPriority w:val="33"/>
    <w:rsid w:val="003F63FE"/>
    <w:rPr>
      <w:b/>
      <w:bCs/>
      <w:i/>
      <w:iCs/>
      <w:spacing w:val="9"/>
    </w:rPr>
  </w:style>
  <w:style w:type="character" w:styleId="Emphasis">
    <w:name w:val="Emphasis"/>
    <w:uiPriority w:val="20"/>
    <w:qFormat/>
    <w:rsid w:val="00C70610"/>
    <w:rPr>
      <w:caps/>
      <w:color w:val="340618"/>
      <w:spacing w:val="5"/>
    </w:rPr>
  </w:style>
  <w:style w:type="paragraph" w:styleId="Header">
    <w:name w:val="header"/>
    <w:basedOn w:val="Normal"/>
    <w:link w:val="HeaderChar"/>
    <w:uiPriority w:val="99"/>
    <w:unhideWhenUsed/>
    <w:rsid w:val="00BC0134"/>
    <w:pPr>
      <w:tabs>
        <w:tab w:val="center" w:pos="4320"/>
        <w:tab w:val="right" w:pos="8640"/>
      </w:tabs>
    </w:pPr>
  </w:style>
  <w:style w:type="character" w:customStyle="1" w:styleId="HeaderChar">
    <w:name w:val="Header Char"/>
    <w:link w:val="Header"/>
    <w:uiPriority w:val="99"/>
    <w:rsid w:val="00BC0134"/>
    <w:rPr>
      <w:rFonts w:cs="Times New Roman"/>
      <w:color w:val="000000"/>
      <w:szCs w:val="20"/>
    </w:rPr>
  </w:style>
  <w:style w:type="character" w:customStyle="1" w:styleId="Heading4Char">
    <w:name w:val="Heading 4 Char"/>
    <w:link w:val="Heading4"/>
    <w:uiPriority w:val="9"/>
    <w:rsid w:val="00C70610"/>
    <w:rPr>
      <w:caps/>
      <w:color w:val="4E0925"/>
      <w:spacing w:val="10"/>
    </w:rPr>
  </w:style>
  <w:style w:type="character" w:customStyle="1" w:styleId="Heading5Char">
    <w:name w:val="Heading 5 Char"/>
    <w:link w:val="Heading5"/>
    <w:uiPriority w:val="9"/>
    <w:rsid w:val="00C70610"/>
    <w:rPr>
      <w:caps/>
      <w:color w:val="4E0925"/>
      <w:spacing w:val="10"/>
    </w:rPr>
  </w:style>
  <w:style w:type="character" w:customStyle="1" w:styleId="Heading6Char">
    <w:name w:val="Heading 6 Char"/>
    <w:link w:val="Heading6"/>
    <w:uiPriority w:val="9"/>
    <w:rsid w:val="00C70610"/>
    <w:rPr>
      <w:caps/>
      <w:color w:val="4E0925"/>
      <w:spacing w:val="10"/>
    </w:rPr>
  </w:style>
  <w:style w:type="character" w:customStyle="1" w:styleId="Heading7Char">
    <w:name w:val="Heading 7 Char"/>
    <w:link w:val="Heading7"/>
    <w:uiPriority w:val="9"/>
    <w:rsid w:val="00C70610"/>
    <w:rPr>
      <w:caps/>
      <w:color w:val="4E0925"/>
      <w:spacing w:val="10"/>
    </w:rPr>
  </w:style>
  <w:style w:type="character" w:customStyle="1" w:styleId="Heading8Char">
    <w:name w:val="Heading 8 Char"/>
    <w:link w:val="Heading8"/>
    <w:uiPriority w:val="9"/>
    <w:rsid w:val="00C70610"/>
    <w:rPr>
      <w:caps/>
      <w:spacing w:val="10"/>
      <w:sz w:val="18"/>
      <w:szCs w:val="18"/>
    </w:rPr>
  </w:style>
  <w:style w:type="character" w:customStyle="1" w:styleId="Heading9Char">
    <w:name w:val="Heading 9 Char"/>
    <w:link w:val="Heading9"/>
    <w:uiPriority w:val="9"/>
    <w:rsid w:val="00C70610"/>
    <w:rPr>
      <w:i/>
      <w:caps/>
      <w:spacing w:val="10"/>
      <w:sz w:val="18"/>
      <w:szCs w:val="18"/>
    </w:rPr>
  </w:style>
  <w:style w:type="character" w:styleId="IntenseEmphasis">
    <w:name w:val="Intense Emphasis"/>
    <w:uiPriority w:val="21"/>
    <w:rsid w:val="003F63FE"/>
    <w:rPr>
      <w:b/>
      <w:bCs/>
      <w:caps/>
      <w:color w:val="340618"/>
      <w:spacing w:val="10"/>
    </w:rPr>
  </w:style>
  <w:style w:type="paragraph" w:styleId="IntenseQuote">
    <w:name w:val="Intense Quote"/>
    <w:basedOn w:val="Normal"/>
    <w:next w:val="Normal"/>
    <w:link w:val="IntenseQuoteChar"/>
    <w:uiPriority w:val="30"/>
    <w:rsid w:val="003F63FE"/>
    <w:pPr>
      <w:pBdr>
        <w:top w:val="single" w:sz="4" w:space="10" w:color="690D32"/>
        <w:left w:val="single" w:sz="4" w:space="10" w:color="690D32"/>
      </w:pBdr>
      <w:spacing w:after="0"/>
      <w:ind w:left="1296" w:right="1152"/>
      <w:jc w:val="both"/>
    </w:pPr>
    <w:rPr>
      <w:i/>
      <w:iCs/>
      <w:color w:val="690D32"/>
    </w:rPr>
  </w:style>
  <w:style w:type="character" w:customStyle="1" w:styleId="IntenseQuoteChar">
    <w:name w:val="Intense Quote Char"/>
    <w:link w:val="IntenseQuote"/>
    <w:uiPriority w:val="30"/>
    <w:rsid w:val="003F63FE"/>
    <w:rPr>
      <w:i/>
      <w:iCs/>
      <w:color w:val="690D32"/>
      <w:sz w:val="20"/>
      <w:szCs w:val="20"/>
    </w:rPr>
  </w:style>
  <w:style w:type="character" w:styleId="IntenseReference">
    <w:name w:val="Intense Reference"/>
    <w:uiPriority w:val="32"/>
    <w:qFormat/>
    <w:rsid w:val="00C70610"/>
    <w:rPr>
      <w:rFonts w:ascii="Verdana" w:hAnsi="Verdana"/>
      <w:b/>
      <w:bCs/>
      <w:i/>
      <w:iCs/>
      <w:caps/>
      <w:color w:val="690D32"/>
      <w:sz w:val="22"/>
    </w:rPr>
  </w:style>
  <w:style w:type="paragraph" w:styleId="ListBullet">
    <w:name w:val="List Bullet"/>
    <w:basedOn w:val="Normal"/>
    <w:uiPriority w:val="36"/>
    <w:unhideWhenUsed/>
    <w:rsid w:val="00BC0134"/>
    <w:pPr>
      <w:numPr>
        <w:numId w:val="1"/>
      </w:numPr>
      <w:spacing w:after="0"/>
      <w:contextualSpacing/>
    </w:pPr>
  </w:style>
  <w:style w:type="paragraph" w:styleId="ListBullet2">
    <w:name w:val="List Bullet 2"/>
    <w:basedOn w:val="Normal"/>
    <w:uiPriority w:val="36"/>
    <w:unhideWhenUsed/>
    <w:rsid w:val="00BC0134"/>
    <w:pPr>
      <w:numPr>
        <w:numId w:val="2"/>
      </w:numPr>
      <w:spacing w:after="0"/>
    </w:pPr>
  </w:style>
  <w:style w:type="paragraph" w:styleId="ListBullet3">
    <w:name w:val="List Bullet 3"/>
    <w:basedOn w:val="Normal"/>
    <w:uiPriority w:val="36"/>
    <w:unhideWhenUsed/>
    <w:rsid w:val="00BC0134"/>
    <w:pPr>
      <w:numPr>
        <w:numId w:val="3"/>
      </w:numPr>
      <w:spacing w:after="0"/>
    </w:pPr>
  </w:style>
  <w:style w:type="paragraph" w:styleId="ListBullet4">
    <w:name w:val="List Bullet 4"/>
    <w:basedOn w:val="Normal"/>
    <w:uiPriority w:val="36"/>
    <w:unhideWhenUsed/>
    <w:rsid w:val="00BC0134"/>
    <w:pPr>
      <w:numPr>
        <w:numId w:val="4"/>
      </w:numPr>
      <w:spacing w:after="0"/>
    </w:pPr>
  </w:style>
  <w:style w:type="paragraph" w:styleId="ListBullet5">
    <w:name w:val="List Bullet 5"/>
    <w:basedOn w:val="Normal"/>
    <w:uiPriority w:val="36"/>
    <w:unhideWhenUsed/>
    <w:rsid w:val="00BC0134"/>
    <w:pPr>
      <w:numPr>
        <w:numId w:val="5"/>
      </w:numPr>
      <w:spacing w:after="0"/>
    </w:pPr>
  </w:style>
  <w:style w:type="character" w:styleId="PlaceholderText">
    <w:name w:val="Placeholder Text"/>
    <w:uiPriority w:val="99"/>
    <w:semiHidden/>
    <w:rsid w:val="00BC0134"/>
    <w:rPr>
      <w:color w:val="808080"/>
    </w:rPr>
  </w:style>
  <w:style w:type="paragraph" w:styleId="Quote">
    <w:name w:val="Quote"/>
    <w:basedOn w:val="Normal"/>
    <w:next w:val="Normal"/>
    <w:link w:val="QuoteChar"/>
    <w:uiPriority w:val="29"/>
    <w:qFormat/>
    <w:rsid w:val="00C70610"/>
    <w:rPr>
      <w:rFonts w:ascii="Times New Roman" w:hAnsi="Times New Roman"/>
      <w:i/>
      <w:iCs/>
      <w:sz w:val="20"/>
      <w:lang w:eastAsia="en-GB" w:bidi="ar-SA"/>
    </w:rPr>
  </w:style>
  <w:style w:type="character" w:customStyle="1" w:styleId="QuoteChar">
    <w:name w:val="Quote Char"/>
    <w:link w:val="Quote"/>
    <w:uiPriority w:val="29"/>
    <w:rsid w:val="00C70610"/>
    <w:rPr>
      <w:i/>
      <w:iCs/>
      <w:sz w:val="20"/>
      <w:szCs w:val="20"/>
    </w:rPr>
  </w:style>
  <w:style w:type="character" w:styleId="Strong">
    <w:name w:val="Strong"/>
    <w:uiPriority w:val="22"/>
    <w:qFormat/>
    <w:rsid w:val="00686718"/>
    <w:rPr>
      <w:rFonts w:ascii="Times New Roman" w:hAnsi="Times New Roman"/>
      <w:b/>
      <w:bCs/>
      <w:sz w:val="24"/>
    </w:rPr>
  </w:style>
  <w:style w:type="character" w:styleId="SubtleEmphasis">
    <w:name w:val="Subtle Emphasis"/>
    <w:uiPriority w:val="19"/>
    <w:rsid w:val="003F63FE"/>
    <w:rPr>
      <w:i/>
      <w:iCs/>
      <w:color w:val="340618"/>
    </w:rPr>
  </w:style>
  <w:style w:type="character" w:styleId="SubtleReference">
    <w:name w:val="Subtle Reference"/>
    <w:uiPriority w:val="31"/>
    <w:qFormat/>
    <w:rsid w:val="00C70610"/>
    <w:rPr>
      <w:rFonts w:ascii="Verdana" w:hAnsi="Verdana"/>
      <w:b/>
      <w:bCs/>
      <w:color w:val="690D32"/>
      <w:sz w:val="22"/>
    </w:rPr>
  </w:style>
  <w:style w:type="table" w:styleId="TableGrid">
    <w:name w:val="Table Grid"/>
    <w:basedOn w:val="TableNormal"/>
    <w:uiPriority w:val="39"/>
    <w:rsid w:val="00BC013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basedOn w:val="Normal"/>
    <w:next w:val="Normal"/>
    <w:autoRedefine/>
    <w:uiPriority w:val="39"/>
    <w:unhideWhenUsed/>
    <w:rsid w:val="00BC0134"/>
    <w:pPr>
      <w:tabs>
        <w:tab w:val="right" w:leader="dot" w:pos="8630"/>
      </w:tabs>
      <w:spacing w:after="40" w:line="240" w:lineRule="auto"/>
    </w:pPr>
    <w:rPr>
      <w:smallCaps/>
      <w:noProof/>
      <w:color w:val="FFFFFF"/>
    </w:rPr>
  </w:style>
  <w:style w:type="paragraph" w:styleId="TOC2">
    <w:name w:val="toc 2"/>
    <w:basedOn w:val="Normal"/>
    <w:next w:val="Normal"/>
    <w:autoRedefine/>
    <w:uiPriority w:val="39"/>
    <w:unhideWhenUsed/>
    <w:rsid w:val="00BC0134"/>
    <w:pPr>
      <w:tabs>
        <w:tab w:val="right" w:leader="dot" w:pos="8630"/>
      </w:tabs>
      <w:spacing w:after="40" w:line="240" w:lineRule="auto"/>
      <w:ind w:left="216"/>
    </w:pPr>
    <w:rPr>
      <w:smallCaps/>
      <w:noProof/>
    </w:rPr>
  </w:style>
  <w:style w:type="paragraph" w:styleId="TOC3">
    <w:name w:val="toc 3"/>
    <w:basedOn w:val="Normal"/>
    <w:next w:val="Normal"/>
    <w:autoRedefine/>
    <w:uiPriority w:val="39"/>
    <w:unhideWhenUsed/>
    <w:qFormat/>
    <w:rsid w:val="00C70610"/>
    <w:pPr>
      <w:tabs>
        <w:tab w:val="right" w:leader="dot" w:pos="8630"/>
      </w:tabs>
      <w:spacing w:after="40" w:line="240" w:lineRule="auto"/>
      <w:ind w:left="446"/>
    </w:pPr>
    <w:rPr>
      <w:smallCaps/>
      <w:noProof/>
    </w:rPr>
  </w:style>
  <w:style w:type="paragraph" w:styleId="TOC4">
    <w:name w:val="toc 4"/>
    <w:basedOn w:val="Normal"/>
    <w:next w:val="Normal"/>
    <w:autoRedefine/>
    <w:uiPriority w:val="99"/>
    <w:semiHidden/>
    <w:unhideWhenUsed/>
    <w:rsid w:val="00BC0134"/>
    <w:pPr>
      <w:tabs>
        <w:tab w:val="right" w:leader="dot" w:pos="8630"/>
      </w:tabs>
      <w:spacing w:after="40" w:line="240" w:lineRule="auto"/>
      <w:ind w:left="662"/>
    </w:pPr>
    <w:rPr>
      <w:smallCaps/>
      <w:noProof/>
    </w:rPr>
  </w:style>
  <w:style w:type="paragraph" w:styleId="TOC5">
    <w:name w:val="toc 5"/>
    <w:basedOn w:val="Normal"/>
    <w:next w:val="Normal"/>
    <w:autoRedefine/>
    <w:uiPriority w:val="99"/>
    <w:semiHidden/>
    <w:unhideWhenUsed/>
    <w:rsid w:val="00BC0134"/>
    <w:pPr>
      <w:tabs>
        <w:tab w:val="right" w:leader="dot" w:pos="8630"/>
      </w:tabs>
      <w:spacing w:after="40" w:line="240" w:lineRule="auto"/>
      <w:ind w:left="878"/>
    </w:pPr>
    <w:rPr>
      <w:smallCaps/>
      <w:noProof/>
    </w:rPr>
  </w:style>
  <w:style w:type="paragraph" w:styleId="TOC6">
    <w:name w:val="toc 6"/>
    <w:basedOn w:val="Normal"/>
    <w:next w:val="Normal"/>
    <w:autoRedefine/>
    <w:uiPriority w:val="99"/>
    <w:semiHidden/>
    <w:unhideWhenUsed/>
    <w:rsid w:val="00BC0134"/>
    <w:pPr>
      <w:tabs>
        <w:tab w:val="right" w:leader="dot" w:pos="8630"/>
      </w:tabs>
      <w:spacing w:after="40" w:line="240" w:lineRule="auto"/>
      <w:ind w:left="1094"/>
    </w:pPr>
    <w:rPr>
      <w:smallCaps/>
      <w:noProof/>
    </w:rPr>
  </w:style>
  <w:style w:type="paragraph" w:styleId="TOC7">
    <w:name w:val="toc 7"/>
    <w:basedOn w:val="Normal"/>
    <w:next w:val="Normal"/>
    <w:autoRedefine/>
    <w:uiPriority w:val="99"/>
    <w:semiHidden/>
    <w:unhideWhenUsed/>
    <w:rsid w:val="00BC0134"/>
    <w:pPr>
      <w:tabs>
        <w:tab w:val="right" w:leader="dot" w:pos="8630"/>
      </w:tabs>
      <w:spacing w:after="40" w:line="240" w:lineRule="auto"/>
      <w:ind w:left="1325"/>
    </w:pPr>
    <w:rPr>
      <w:smallCaps/>
      <w:noProof/>
    </w:rPr>
  </w:style>
  <w:style w:type="paragraph" w:styleId="TOC8">
    <w:name w:val="toc 8"/>
    <w:basedOn w:val="Normal"/>
    <w:next w:val="Normal"/>
    <w:autoRedefine/>
    <w:uiPriority w:val="99"/>
    <w:semiHidden/>
    <w:unhideWhenUsed/>
    <w:rsid w:val="00BC0134"/>
    <w:pPr>
      <w:tabs>
        <w:tab w:val="right" w:leader="dot" w:pos="8630"/>
      </w:tabs>
      <w:spacing w:after="40" w:line="240" w:lineRule="auto"/>
      <w:ind w:left="1540"/>
    </w:pPr>
    <w:rPr>
      <w:smallCaps/>
      <w:noProof/>
    </w:rPr>
  </w:style>
  <w:style w:type="paragraph" w:styleId="TOC9">
    <w:name w:val="toc 9"/>
    <w:basedOn w:val="Normal"/>
    <w:next w:val="Normal"/>
    <w:autoRedefine/>
    <w:uiPriority w:val="99"/>
    <w:semiHidden/>
    <w:unhideWhenUsed/>
    <w:rsid w:val="00BC0134"/>
    <w:pPr>
      <w:tabs>
        <w:tab w:val="right" w:leader="dot" w:pos="8630"/>
      </w:tabs>
      <w:spacing w:after="40" w:line="240" w:lineRule="auto"/>
      <w:ind w:left="1760"/>
    </w:pPr>
    <w:rPr>
      <w:smallCaps/>
      <w:noProof/>
    </w:rPr>
  </w:style>
  <w:style w:type="character" w:styleId="Hyperlink">
    <w:name w:val="Hyperlink"/>
    <w:uiPriority w:val="99"/>
    <w:unhideWhenUsed/>
    <w:qFormat/>
    <w:rsid w:val="00E00887"/>
    <w:rPr>
      <w:color w:val="auto"/>
      <w:u w:val="single"/>
    </w:rPr>
  </w:style>
  <w:style w:type="paragraph" w:styleId="ListParagraph">
    <w:name w:val="List Paragraph"/>
    <w:basedOn w:val="Normal"/>
    <w:uiPriority w:val="34"/>
    <w:qFormat/>
    <w:rsid w:val="00C70610"/>
    <w:pPr>
      <w:ind w:left="720"/>
      <w:contextualSpacing/>
    </w:pPr>
  </w:style>
  <w:style w:type="paragraph" w:styleId="TOCHeading">
    <w:name w:val="TOC Heading"/>
    <w:basedOn w:val="Heading1"/>
    <w:next w:val="Normal"/>
    <w:uiPriority w:val="39"/>
    <w:unhideWhenUsed/>
    <w:qFormat/>
    <w:rsid w:val="00C70610"/>
    <w:pPr>
      <w:outlineLvl w:val="9"/>
    </w:pPr>
  </w:style>
  <w:style w:type="paragraph" w:customStyle="1" w:styleId="Reference">
    <w:name w:val="Reference"/>
    <w:basedOn w:val="Normal"/>
    <w:rsid w:val="00686718"/>
    <w:pPr>
      <w:spacing w:before="240" w:after="0" w:line="480" w:lineRule="atLeast"/>
      <w:ind w:left="720" w:hanging="720"/>
    </w:pPr>
    <w:rPr>
      <w:sz w:val="24"/>
      <w:lang w:bidi="ar-SA"/>
    </w:rPr>
  </w:style>
  <w:style w:type="paragraph" w:customStyle="1" w:styleId="TOCTitle">
    <w:name w:val="TOC Title"/>
    <w:basedOn w:val="Normal"/>
    <w:rsid w:val="00686718"/>
    <w:pPr>
      <w:spacing w:before="0" w:after="0" w:line="240" w:lineRule="auto"/>
      <w:jc w:val="center"/>
    </w:pPr>
    <w:rPr>
      <w:b/>
      <w:sz w:val="24"/>
      <w:szCs w:val="24"/>
      <w:lang w:bidi="ar-SA"/>
    </w:rPr>
  </w:style>
  <w:style w:type="paragraph" w:customStyle="1" w:styleId="Level1">
    <w:name w:val="Level 1"/>
    <w:basedOn w:val="TOC1"/>
    <w:rsid w:val="00E97B07"/>
    <w:pPr>
      <w:tabs>
        <w:tab w:val="right" w:pos="8630"/>
      </w:tabs>
      <w:spacing w:before="360" w:after="360"/>
    </w:pPr>
    <w:rPr>
      <w:b/>
      <w:bCs/>
      <w:caps/>
      <w:smallCaps w:val="0"/>
      <w:color w:val="auto"/>
      <w:szCs w:val="22"/>
      <w:u w:val="single"/>
      <w:lang w:bidi="ar-SA"/>
    </w:rPr>
  </w:style>
  <w:style w:type="paragraph" w:customStyle="1" w:styleId="Level2">
    <w:name w:val="Level 2"/>
    <w:basedOn w:val="TOC2"/>
    <w:rsid w:val="00E97B07"/>
    <w:pPr>
      <w:tabs>
        <w:tab w:val="right" w:pos="8630"/>
      </w:tabs>
      <w:spacing w:before="0" w:after="0"/>
      <w:ind w:left="0"/>
    </w:pPr>
    <w:rPr>
      <w:b/>
      <w:bCs/>
      <w:szCs w:val="22"/>
      <w:lang w:bidi="ar-SA"/>
    </w:rPr>
  </w:style>
  <w:style w:type="paragraph" w:customStyle="1" w:styleId="Level3">
    <w:name w:val="Level 3"/>
    <w:basedOn w:val="TOC3"/>
    <w:rsid w:val="00E97B07"/>
    <w:pPr>
      <w:tabs>
        <w:tab w:val="right" w:pos="8630"/>
      </w:tabs>
      <w:spacing w:before="0" w:after="0"/>
      <w:ind w:left="0"/>
    </w:pPr>
    <w:rPr>
      <w:szCs w:val="22"/>
      <w:lang w:bidi="ar-SA"/>
    </w:rPr>
  </w:style>
  <w:style w:type="paragraph" w:customStyle="1" w:styleId="Label">
    <w:name w:val="Label"/>
    <w:basedOn w:val="Title"/>
    <w:rsid w:val="00686718"/>
    <w:rPr>
      <w:rFonts w:ascii="Times New Roman" w:hAnsi="Times New Roman"/>
      <w:noProof/>
      <w:lang w:bidi="ar-SA"/>
    </w:rPr>
  </w:style>
  <w:style w:type="paragraph" w:customStyle="1" w:styleId="Names">
    <w:name w:val="Names"/>
    <w:basedOn w:val="Normal"/>
    <w:rsid w:val="00FE1310"/>
    <w:rPr>
      <w:rFonts w:cs="Arial"/>
      <w:kern w:val="144"/>
      <w:sz w:val="28"/>
      <w:szCs w:val="28"/>
    </w:rPr>
  </w:style>
  <w:style w:type="paragraph" w:customStyle="1" w:styleId="by">
    <w:name w:val="by"/>
    <w:basedOn w:val="Normal"/>
    <w:rsid w:val="00686718"/>
    <w:pPr>
      <w:spacing w:before="0" w:after="0" w:line="240" w:lineRule="auto"/>
      <w:jc w:val="center"/>
    </w:pPr>
    <w:rPr>
      <w:color w:val="FFFFFF"/>
    </w:rPr>
  </w:style>
  <w:style w:type="paragraph" w:customStyle="1" w:styleId="PageNo">
    <w:name w:val="Page No."/>
    <w:basedOn w:val="Normal"/>
    <w:qFormat/>
    <w:rsid w:val="00C70610"/>
    <w:pPr>
      <w:spacing w:before="0" w:after="0" w:line="240" w:lineRule="auto"/>
      <w:jc w:val="center"/>
    </w:pPr>
    <w:rPr>
      <w:b/>
      <w:color w:val="FFFFFF"/>
      <w:sz w:val="32"/>
      <w:szCs w:val="32"/>
    </w:rPr>
  </w:style>
  <w:style w:type="paragraph" w:styleId="NormalWeb">
    <w:name w:val="Normal (Web)"/>
    <w:basedOn w:val="Normal"/>
    <w:uiPriority w:val="99"/>
    <w:unhideWhenUsed/>
    <w:rsid w:val="0052617A"/>
    <w:pPr>
      <w:spacing w:before="100" w:beforeAutospacing="1" w:after="100" w:afterAutospacing="1" w:line="240" w:lineRule="auto"/>
    </w:pPr>
    <w:rPr>
      <w:rFonts w:ascii="Times New Roman" w:hAnsi="Times New Roman"/>
      <w:sz w:val="24"/>
      <w:szCs w:val="24"/>
      <w:lang w:eastAsia="en-GB" w:bidi="ar-SA"/>
    </w:rPr>
  </w:style>
  <w:style w:type="character" w:styleId="FollowedHyperlink">
    <w:name w:val="FollowedHyperlink"/>
    <w:basedOn w:val="DefaultParagraphFont"/>
    <w:semiHidden/>
    <w:unhideWhenUsed/>
    <w:rsid w:val="00EF3A41"/>
    <w:rPr>
      <w:color w:val="800080" w:themeColor="followedHyperlink"/>
      <w:u w:val="single"/>
    </w:rPr>
  </w:style>
  <w:style w:type="paragraph" w:customStyle="1" w:styleId="Default">
    <w:name w:val="Default"/>
    <w:rsid w:val="007955F9"/>
    <w:pPr>
      <w:autoSpaceDE w:val="0"/>
      <w:autoSpaceDN w:val="0"/>
      <w:adjustRightInd w:val="0"/>
    </w:pPr>
    <w:rPr>
      <w:rFonts w:ascii="Arial" w:eastAsia="Calibri" w:hAnsi="Arial" w:cs="Arial"/>
      <w:color w:val="000000"/>
      <w:sz w:val="24"/>
      <w:szCs w:val="24"/>
      <w:lang w:eastAsia="en-US"/>
    </w:rPr>
  </w:style>
  <w:style w:type="paragraph" w:styleId="FootnoteText">
    <w:name w:val="footnote text"/>
    <w:basedOn w:val="Normal"/>
    <w:link w:val="FootnoteTextChar"/>
    <w:uiPriority w:val="99"/>
    <w:semiHidden/>
    <w:unhideWhenUsed/>
    <w:rsid w:val="007955F9"/>
    <w:pPr>
      <w:spacing w:before="0" w:after="0" w:line="240" w:lineRule="auto"/>
    </w:pPr>
    <w:rPr>
      <w:sz w:val="20"/>
    </w:rPr>
  </w:style>
  <w:style w:type="character" w:customStyle="1" w:styleId="FootnoteTextChar">
    <w:name w:val="Footnote Text Char"/>
    <w:basedOn w:val="DefaultParagraphFont"/>
    <w:link w:val="FootnoteText"/>
    <w:uiPriority w:val="99"/>
    <w:semiHidden/>
    <w:rsid w:val="007955F9"/>
    <w:rPr>
      <w:rFonts w:ascii="Verdana" w:hAnsi="Verdana"/>
      <w:lang w:eastAsia="en-US" w:bidi="en-US"/>
    </w:rPr>
  </w:style>
  <w:style w:type="character" w:styleId="FootnoteReference">
    <w:name w:val="footnote reference"/>
    <w:basedOn w:val="DefaultParagraphFont"/>
    <w:uiPriority w:val="99"/>
    <w:semiHidden/>
    <w:unhideWhenUsed/>
    <w:rsid w:val="007955F9"/>
    <w:rPr>
      <w:vertAlign w:val="superscript"/>
    </w:rPr>
  </w:style>
  <w:style w:type="paragraph" w:customStyle="1" w:styleId="paragraph">
    <w:name w:val="paragraph"/>
    <w:basedOn w:val="Normal"/>
    <w:rsid w:val="00FC515C"/>
    <w:pPr>
      <w:spacing w:before="100" w:beforeAutospacing="1" w:after="100" w:afterAutospacing="1" w:line="240" w:lineRule="auto"/>
    </w:pPr>
    <w:rPr>
      <w:rFonts w:ascii="Times New Roman" w:hAnsi="Times New Roman"/>
      <w:sz w:val="24"/>
      <w:szCs w:val="24"/>
      <w:lang w:eastAsia="en-GB" w:bidi="ar-SA"/>
    </w:rPr>
  </w:style>
  <w:style w:type="character" w:customStyle="1" w:styleId="normaltextrun">
    <w:name w:val="normaltextrun"/>
    <w:basedOn w:val="DefaultParagraphFont"/>
    <w:rsid w:val="00FC515C"/>
  </w:style>
  <w:style w:type="character" w:customStyle="1" w:styleId="eop">
    <w:name w:val="eop"/>
    <w:basedOn w:val="DefaultParagraphFont"/>
    <w:rsid w:val="00FC515C"/>
  </w:style>
  <w:style w:type="paragraph" w:customStyle="1" w:styleId="xxmsonormal">
    <w:name w:val="x_xmsonormal"/>
    <w:basedOn w:val="Normal"/>
    <w:rsid w:val="003A6B46"/>
    <w:pPr>
      <w:spacing w:before="0" w:after="0" w:line="240" w:lineRule="auto"/>
    </w:pPr>
    <w:rPr>
      <w:rFonts w:ascii="Calibri" w:eastAsiaTheme="minorHAnsi" w:hAnsi="Calibri" w:cs="Calibri"/>
      <w:szCs w:val="22"/>
      <w:lang w:eastAsia="en-GB" w:bidi="ar-SA"/>
    </w:rPr>
  </w:style>
  <w:style w:type="paragraph" w:customStyle="1" w:styleId="xxmsolistparagraph">
    <w:name w:val="x_xmsolistparagraph"/>
    <w:basedOn w:val="Normal"/>
    <w:rsid w:val="003A6B46"/>
    <w:pPr>
      <w:spacing w:before="0" w:after="0" w:line="240" w:lineRule="auto"/>
      <w:ind w:left="720"/>
    </w:pPr>
    <w:rPr>
      <w:rFonts w:ascii="Calibri" w:eastAsiaTheme="minorHAnsi" w:hAnsi="Calibri" w:cs="Calibri"/>
      <w:szCs w:val="22"/>
      <w:lang w:eastAsia="en-GB" w:bidi="ar-SA"/>
    </w:rPr>
  </w:style>
  <w:style w:type="table" w:customStyle="1" w:styleId="GridTable5Dark-Accent41">
    <w:name w:val="Grid Table 5 Dark - Accent 41"/>
    <w:basedOn w:val="TableNormal"/>
    <w:uiPriority w:val="50"/>
    <w:rsid w:val="00EB5013"/>
    <w:rPr>
      <w:rFonts w:eastAsiaTheme="minorEastAsi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paragraph" w:customStyle="1" w:styleId="BWBLevel1">
    <w:name w:val="BWBLevel1"/>
    <w:basedOn w:val="Normal"/>
    <w:link w:val="BWBLevel1Char"/>
    <w:rsid w:val="00014C46"/>
    <w:pPr>
      <w:numPr>
        <w:numId w:val="15"/>
      </w:numPr>
      <w:spacing w:before="0" w:after="240" w:line="240" w:lineRule="auto"/>
      <w:jc w:val="both"/>
      <w:outlineLvl w:val="0"/>
    </w:pPr>
    <w:rPr>
      <w:rFonts w:ascii="Times New Roman" w:hAnsi="Times New Roman"/>
      <w:sz w:val="24"/>
      <w:lang w:bidi="ar-SA"/>
    </w:rPr>
  </w:style>
  <w:style w:type="paragraph" w:customStyle="1" w:styleId="BWBLevel2">
    <w:name w:val="BWBLevel2"/>
    <w:basedOn w:val="Normal"/>
    <w:link w:val="BWBLevel2Char"/>
    <w:rsid w:val="00014C46"/>
    <w:pPr>
      <w:numPr>
        <w:ilvl w:val="1"/>
        <w:numId w:val="15"/>
      </w:numPr>
      <w:spacing w:before="0" w:after="240" w:line="240" w:lineRule="auto"/>
      <w:jc w:val="both"/>
      <w:outlineLvl w:val="1"/>
    </w:pPr>
    <w:rPr>
      <w:rFonts w:ascii="Times New Roman" w:hAnsi="Times New Roman"/>
      <w:sz w:val="24"/>
      <w:lang w:bidi="ar-SA"/>
    </w:rPr>
  </w:style>
  <w:style w:type="paragraph" w:customStyle="1" w:styleId="BWBLevel3">
    <w:name w:val="BWBLevel3"/>
    <w:basedOn w:val="Normal"/>
    <w:rsid w:val="00014C46"/>
    <w:pPr>
      <w:numPr>
        <w:ilvl w:val="2"/>
        <w:numId w:val="15"/>
      </w:numPr>
      <w:spacing w:before="0" w:after="240" w:line="240" w:lineRule="auto"/>
      <w:jc w:val="both"/>
      <w:outlineLvl w:val="2"/>
    </w:pPr>
    <w:rPr>
      <w:rFonts w:ascii="Times New Roman" w:hAnsi="Times New Roman"/>
      <w:sz w:val="24"/>
      <w:lang w:bidi="ar-SA"/>
    </w:rPr>
  </w:style>
  <w:style w:type="paragraph" w:customStyle="1" w:styleId="BWBLevel4">
    <w:name w:val="BWBLevel4"/>
    <w:basedOn w:val="Normal"/>
    <w:rsid w:val="00014C46"/>
    <w:pPr>
      <w:numPr>
        <w:ilvl w:val="3"/>
        <w:numId w:val="15"/>
      </w:numPr>
      <w:spacing w:before="0" w:after="240" w:line="240" w:lineRule="auto"/>
      <w:jc w:val="both"/>
      <w:outlineLvl w:val="3"/>
    </w:pPr>
    <w:rPr>
      <w:rFonts w:ascii="Times New Roman" w:hAnsi="Times New Roman"/>
      <w:sz w:val="24"/>
      <w:lang w:bidi="ar-SA"/>
    </w:rPr>
  </w:style>
  <w:style w:type="paragraph" w:customStyle="1" w:styleId="BWBLevel5">
    <w:name w:val="BWBLevel5"/>
    <w:basedOn w:val="Normal"/>
    <w:rsid w:val="00014C46"/>
    <w:pPr>
      <w:numPr>
        <w:ilvl w:val="4"/>
        <w:numId w:val="15"/>
      </w:numPr>
      <w:spacing w:before="0" w:after="240" w:line="240" w:lineRule="auto"/>
      <w:jc w:val="both"/>
      <w:outlineLvl w:val="4"/>
    </w:pPr>
    <w:rPr>
      <w:rFonts w:ascii="Times New Roman" w:hAnsi="Times New Roman"/>
      <w:sz w:val="24"/>
      <w:lang w:bidi="ar-SA"/>
    </w:rPr>
  </w:style>
  <w:style w:type="paragraph" w:customStyle="1" w:styleId="BWBLevel6">
    <w:name w:val="BWBLevel6"/>
    <w:basedOn w:val="Normal"/>
    <w:rsid w:val="00014C46"/>
    <w:pPr>
      <w:numPr>
        <w:ilvl w:val="5"/>
        <w:numId w:val="15"/>
      </w:numPr>
      <w:spacing w:before="0" w:after="240" w:line="240" w:lineRule="auto"/>
      <w:jc w:val="both"/>
      <w:outlineLvl w:val="5"/>
    </w:pPr>
    <w:rPr>
      <w:rFonts w:ascii="Times New Roman" w:hAnsi="Times New Roman"/>
      <w:sz w:val="24"/>
      <w:lang w:bidi="ar-SA"/>
    </w:rPr>
  </w:style>
  <w:style w:type="paragraph" w:customStyle="1" w:styleId="BWBLevel7">
    <w:name w:val="BWBLevel7"/>
    <w:basedOn w:val="Normal"/>
    <w:rsid w:val="00014C46"/>
    <w:pPr>
      <w:numPr>
        <w:ilvl w:val="6"/>
        <w:numId w:val="15"/>
      </w:numPr>
      <w:spacing w:before="0" w:after="0" w:line="240" w:lineRule="auto"/>
      <w:jc w:val="both"/>
    </w:pPr>
    <w:rPr>
      <w:rFonts w:ascii="Times New Roman" w:hAnsi="Times New Roman"/>
      <w:sz w:val="24"/>
      <w:lang w:bidi="ar-SA"/>
    </w:rPr>
  </w:style>
  <w:style w:type="paragraph" w:customStyle="1" w:styleId="BWBLevel8">
    <w:name w:val="BWBLevel8"/>
    <w:basedOn w:val="Normal"/>
    <w:rsid w:val="00014C46"/>
    <w:pPr>
      <w:numPr>
        <w:ilvl w:val="7"/>
        <w:numId w:val="15"/>
      </w:numPr>
      <w:spacing w:before="0" w:after="60" w:line="240" w:lineRule="auto"/>
      <w:jc w:val="both"/>
    </w:pPr>
    <w:rPr>
      <w:rFonts w:ascii="Times New Roman" w:hAnsi="Times New Roman"/>
      <w:sz w:val="24"/>
      <w:lang w:bidi="ar-SA"/>
    </w:rPr>
  </w:style>
  <w:style w:type="paragraph" w:customStyle="1" w:styleId="BWBLevel9">
    <w:name w:val="BWBLevel9"/>
    <w:basedOn w:val="Normal"/>
    <w:rsid w:val="00014C46"/>
    <w:pPr>
      <w:numPr>
        <w:ilvl w:val="8"/>
        <w:numId w:val="15"/>
      </w:numPr>
      <w:spacing w:before="0" w:after="60" w:line="240" w:lineRule="auto"/>
      <w:jc w:val="both"/>
    </w:pPr>
    <w:rPr>
      <w:rFonts w:ascii="Times New Roman" w:hAnsi="Times New Roman"/>
      <w:sz w:val="24"/>
      <w:lang w:bidi="ar-SA"/>
    </w:rPr>
  </w:style>
  <w:style w:type="character" w:customStyle="1" w:styleId="BWBLevel2Char">
    <w:name w:val="BWBLevel2 Char"/>
    <w:link w:val="BWBLevel2"/>
    <w:rsid w:val="00014C46"/>
    <w:rPr>
      <w:sz w:val="24"/>
      <w:lang w:eastAsia="en-US"/>
    </w:rPr>
  </w:style>
  <w:style w:type="character" w:customStyle="1" w:styleId="BWBDefinitions">
    <w:name w:val="BWBDefinitions"/>
    <w:rsid w:val="00014C46"/>
    <w:rPr>
      <w:rFonts w:ascii="Times New Roman" w:hAnsi="Times New Roman"/>
      <w:b/>
      <w:color w:val="000000"/>
      <w:sz w:val="24"/>
    </w:rPr>
  </w:style>
  <w:style w:type="character" w:customStyle="1" w:styleId="BWBLevel1Char">
    <w:name w:val="BWBLevel1 Char"/>
    <w:link w:val="BWBLevel1"/>
    <w:rsid w:val="00014C46"/>
    <w:rPr>
      <w:sz w:val="24"/>
      <w:lang w:eastAsia="en-US"/>
    </w:rPr>
  </w:style>
  <w:style w:type="character" w:styleId="UnresolvedMention">
    <w:name w:val="Unresolved Mention"/>
    <w:basedOn w:val="DefaultParagraphFont"/>
    <w:uiPriority w:val="99"/>
    <w:semiHidden/>
    <w:unhideWhenUsed/>
    <w:rsid w:val="00DC68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714625">
      <w:bodyDiv w:val="1"/>
      <w:marLeft w:val="0"/>
      <w:marRight w:val="0"/>
      <w:marTop w:val="0"/>
      <w:marBottom w:val="0"/>
      <w:divBdr>
        <w:top w:val="none" w:sz="0" w:space="0" w:color="auto"/>
        <w:left w:val="none" w:sz="0" w:space="0" w:color="auto"/>
        <w:bottom w:val="none" w:sz="0" w:space="0" w:color="auto"/>
        <w:right w:val="none" w:sz="0" w:space="0" w:color="auto"/>
      </w:divBdr>
    </w:div>
    <w:div w:id="838932454">
      <w:bodyDiv w:val="1"/>
      <w:marLeft w:val="0"/>
      <w:marRight w:val="0"/>
      <w:marTop w:val="0"/>
      <w:marBottom w:val="0"/>
      <w:divBdr>
        <w:top w:val="none" w:sz="0" w:space="0" w:color="auto"/>
        <w:left w:val="none" w:sz="0" w:space="0" w:color="auto"/>
        <w:bottom w:val="none" w:sz="0" w:space="0" w:color="auto"/>
        <w:right w:val="none" w:sz="0" w:space="0" w:color="auto"/>
      </w:divBdr>
    </w:div>
    <w:div w:id="884488370">
      <w:bodyDiv w:val="1"/>
      <w:marLeft w:val="0"/>
      <w:marRight w:val="0"/>
      <w:marTop w:val="0"/>
      <w:marBottom w:val="0"/>
      <w:divBdr>
        <w:top w:val="none" w:sz="0" w:space="0" w:color="auto"/>
        <w:left w:val="none" w:sz="0" w:space="0" w:color="auto"/>
        <w:bottom w:val="none" w:sz="0" w:space="0" w:color="auto"/>
        <w:right w:val="none" w:sz="0" w:space="0" w:color="auto"/>
      </w:divBdr>
    </w:div>
    <w:div w:id="1140615912">
      <w:bodyDiv w:val="1"/>
      <w:marLeft w:val="0"/>
      <w:marRight w:val="0"/>
      <w:marTop w:val="0"/>
      <w:marBottom w:val="0"/>
      <w:divBdr>
        <w:top w:val="none" w:sz="0" w:space="0" w:color="auto"/>
        <w:left w:val="none" w:sz="0" w:space="0" w:color="auto"/>
        <w:bottom w:val="none" w:sz="0" w:space="0" w:color="auto"/>
        <w:right w:val="none" w:sz="0" w:space="0" w:color="auto"/>
      </w:divBdr>
      <w:divsChild>
        <w:div w:id="1912545314">
          <w:marLeft w:val="0"/>
          <w:marRight w:val="0"/>
          <w:marTop w:val="0"/>
          <w:marBottom w:val="0"/>
          <w:divBdr>
            <w:top w:val="none" w:sz="0" w:space="0" w:color="auto"/>
            <w:left w:val="none" w:sz="0" w:space="0" w:color="auto"/>
            <w:bottom w:val="none" w:sz="0" w:space="0" w:color="auto"/>
            <w:right w:val="none" w:sz="0" w:space="0" w:color="auto"/>
          </w:divBdr>
        </w:div>
        <w:div w:id="1575117992">
          <w:marLeft w:val="0"/>
          <w:marRight w:val="0"/>
          <w:marTop w:val="0"/>
          <w:marBottom w:val="0"/>
          <w:divBdr>
            <w:top w:val="none" w:sz="0" w:space="0" w:color="auto"/>
            <w:left w:val="none" w:sz="0" w:space="0" w:color="auto"/>
            <w:bottom w:val="none" w:sz="0" w:space="0" w:color="auto"/>
            <w:right w:val="none" w:sz="0" w:space="0" w:color="auto"/>
          </w:divBdr>
        </w:div>
        <w:div w:id="2076657870">
          <w:marLeft w:val="0"/>
          <w:marRight w:val="0"/>
          <w:marTop w:val="0"/>
          <w:marBottom w:val="0"/>
          <w:divBdr>
            <w:top w:val="none" w:sz="0" w:space="0" w:color="auto"/>
            <w:left w:val="none" w:sz="0" w:space="0" w:color="auto"/>
            <w:bottom w:val="none" w:sz="0" w:space="0" w:color="auto"/>
            <w:right w:val="none" w:sz="0" w:space="0" w:color="auto"/>
          </w:divBdr>
        </w:div>
        <w:div w:id="962803943">
          <w:marLeft w:val="0"/>
          <w:marRight w:val="0"/>
          <w:marTop w:val="0"/>
          <w:marBottom w:val="0"/>
          <w:divBdr>
            <w:top w:val="none" w:sz="0" w:space="0" w:color="auto"/>
            <w:left w:val="none" w:sz="0" w:space="0" w:color="auto"/>
            <w:bottom w:val="none" w:sz="0" w:space="0" w:color="auto"/>
            <w:right w:val="none" w:sz="0" w:space="0" w:color="auto"/>
          </w:divBdr>
        </w:div>
        <w:div w:id="1713963626">
          <w:marLeft w:val="0"/>
          <w:marRight w:val="0"/>
          <w:marTop w:val="0"/>
          <w:marBottom w:val="0"/>
          <w:divBdr>
            <w:top w:val="none" w:sz="0" w:space="0" w:color="auto"/>
            <w:left w:val="none" w:sz="0" w:space="0" w:color="auto"/>
            <w:bottom w:val="none" w:sz="0" w:space="0" w:color="auto"/>
            <w:right w:val="none" w:sz="0" w:space="0" w:color="auto"/>
          </w:divBdr>
        </w:div>
        <w:div w:id="887033831">
          <w:marLeft w:val="0"/>
          <w:marRight w:val="0"/>
          <w:marTop w:val="0"/>
          <w:marBottom w:val="0"/>
          <w:divBdr>
            <w:top w:val="none" w:sz="0" w:space="0" w:color="auto"/>
            <w:left w:val="none" w:sz="0" w:space="0" w:color="auto"/>
            <w:bottom w:val="none" w:sz="0" w:space="0" w:color="auto"/>
            <w:right w:val="none" w:sz="0" w:space="0" w:color="auto"/>
          </w:divBdr>
        </w:div>
        <w:div w:id="1614748042">
          <w:marLeft w:val="0"/>
          <w:marRight w:val="0"/>
          <w:marTop w:val="0"/>
          <w:marBottom w:val="0"/>
          <w:divBdr>
            <w:top w:val="none" w:sz="0" w:space="0" w:color="auto"/>
            <w:left w:val="none" w:sz="0" w:space="0" w:color="auto"/>
            <w:bottom w:val="none" w:sz="0" w:space="0" w:color="auto"/>
            <w:right w:val="none" w:sz="0" w:space="0" w:color="auto"/>
          </w:divBdr>
        </w:div>
        <w:div w:id="1997416954">
          <w:marLeft w:val="0"/>
          <w:marRight w:val="0"/>
          <w:marTop w:val="0"/>
          <w:marBottom w:val="0"/>
          <w:divBdr>
            <w:top w:val="none" w:sz="0" w:space="0" w:color="auto"/>
            <w:left w:val="none" w:sz="0" w:space="0" w:color="auto"/>
            <w:bottom w:val="none" w:sz="0" w:space="0" w:color="auto"/>
            <w:right w:val="none" w:sz="0" w:space="0" w:color="auto"/>
          </w:divBdr>
        </w:div>
        <w:div w:id="30307963">
          <w:marLeft w:val="0"/>
          <w:marRight w:val="0"/>
          <w:marTop w:val="0"/>
          <w:marBottom w:val="0"/>
          <w:divBdr>
            <w:top w:val="none" w:sz="0" w:space="0" w:color="auto"/>
            <w:left w:val="none" w:sz="0" w:space="0" w:color="auto"/>
            <w:bottom w:val="none" w:sz="0" w:space="0" w:color="auto"/>
            <w:right w:val="none" w:sz="0" w:space="0" w:color="auto"/>
          </w:divBdr>
        </w:div>
        <w:div w:id="1514804245">
          <w:marLeft w:val="0"/>
          <w:marRight w:val="0"/>
          <w:marTop w:val="0"/>
          <w:marBottom w:val="0"/>
          <w:divBdr>
            <w:top w:val="none" w:sz="0" w:space="0" w:color="auto"/>
            <w:left w:val="none" w:sz="0" w:space="0" w:color="auto"/>
            <w:bottom w:val="none" w:sz="0" w:space="0" w:color="auto"/>
            <w:right w:val="none" w:sz="0" w:space="0" w:color="auto"/>
          </w:divBdr>
        </w:div>
        <w:div w:id="918370166">
          <w:marLeft w:val="0"/>
          <w:marRight w:val="0"/>
          <w:marTop w:val="0"/>
          <w:marBottom w:val="0"/>
          <w:divBdr>
            <w:top w:val="none" w:sz="0" w:space="0" w:color="auto"/>
            <w:left w:val="none" w:sz="0" w:space="0" w:color="auto"/>
            <w:bottom w:val="none" w:sz="0" w:space="0" w:color="auto"/>
            <w:right w:val="none" w:sz="0" w:space="0" w:color="auto"/>
          </w:divBdr>
        </w:div>
        <w:div w:id="1511602616">
          <w:marLeft w:val="0"/>
          <w:marRight w:val="0"/>
          <w:marTop w:val="0"/>
          <w:marBottom w:val="0"/>
          <w:divBdr>
            <w:top w:val="none" w:sz="0" w:space="0" w:color="auto"/>
            <w:left w:val="none" w:sz="0" w:space="0" w:color="auto"/>
            <w:bottom w:val="none" w:sz="0" w:space="0" w:color="auto"/>
            <w:right w:val="none" w:sz="0" w:space="0" w:color="auto"/>
          </w:divBdr>
        </w:div>
        <w:div w:id="1338581511">
          <w:marLeft w:val="0"/>
          <w:marRight w:val="0"/>
          <w:marTop w:val="0"/>
          <w:marBottom w:val="0"/>
          <w:divBdr>
            <w:top w:val="none" w:sz="0" w:space="0" w:color="auto"/>
            <w:left w:val="none" w:sz="0" w:space="0" w:color="auto"/>
            <w:bottom w:val="none" w:sz="0" w:space="0" w:color="auto"/>
            <w:right w:val="none" w:sz="0" w:space="0" w:color="auto"/>
          </w:divBdr>
        </w:div>
        <w:div w:id="670061863">
          <w:marLeft w:val="0"/>
          <w:marRight w:val="0"/>
          <w:marTop w:val="0"/>
          <w:marBottom w:val="0"/>
          <w:divBdr>
            <w:top w:val="none" w:sz="0" w:space="0" w:color="auto"/>
            <w:left w:val="none" w:sz="0" w:space="0" w:color="auto"/>
            <w:bottom w:val="none" w:sz="0" w:space="0" w:color="auto"/>
            <w:right w:val="none" w:sz="0" w:space="0" w:color="auto"/>
          </w:divBdr>
        </w:div>
        <w:div w:id="601571486">
          <w:marLeft w:val="0"/>
          <w:marRight w:val="0"/>
          <w:marTop w:val="0"/>
          <w:marBottom w:val="0"/>
          <w:divBdr>
            <w:top w:val="none" w:sz="0" w:space="0" w:color="auto"/>
            <w:left w:val="none" w:sz="0" w:space="0" w:color="auto"/>
            <w:bottom w:val="none" w:sz="0" w:space="0" w:color="auto"/>
            <w:right w:val="none" w:sz="0" w:space="0" w:color="auto"/>
          </w:divBdr>
        </w:div>
        <w:div w:id="1671449513">
          <w:marLeft w:val="0"/>
          <w:marRight w:val="0"/>
          <w:marTop w:val="0"/>
          <w:marBottom w:val="0"/>
          <w:divBdr>
            <w:top w:val="none" w:sz="0" w:space="0" w:color="auto"/>
            <w:left w:val="none" w:sz="0" w:space="0" w:color="auto"/>
            <w:bottom w:val="none" w:sz="0" w:space="0" w:color="auto"/>
            <w:right w:val="none" w:sz="0" w:space="0" w:color="auto"/>
          </w:divBdr>
        </w:div>
        <w:div w:id="1402680229">
          <w:marLeft w:val="0"/>
          <w:marRight w:val="0"/>
          <w:marTop w:val="0"/>
          <w:marBottom w:val="0"/>
          <w:divBdr>
            <w:top w:val="none" w:sz="0" w:space="0" w:color="auto"/>
            <w:left w:val="none" w:sz="0" w:space="0" w:color="auto"/>
            <w:bottom w:val="none" w:sz="0" w:space="0" w:color="auto"/>
            <w:right w:val="none" w:sz="0" w:space="0" w:color="auto"/>
          </w:divBdr>
        </w:div>
        <w:div w:id="1647515647">
          <w:marLeft w:val="0"/>
          <w:marRight w:val="0"/>
          <w:marTop w:val="0"/>
          <w:marBottom w:val="0"/>
          <w:divBdr>
            <w:top w:val="none" w:sz="0" w:space="0" w:color="auto"/>
            <w:left w:val="none" w:sz="0" w:space="0" w:color="auto"/>
            <w:bottom w:val="none" w:sz="0" w:space="0" w:color="auto"/>
            <w:right w:val="none" w:sz="0" w:space="0" w:color="auto"/>
          </w:divBdr>
        </w:div>
        <w:div w:id="626469329">
          <w:marLeft w:val="0"/>
          <w:marRight w:val="0"/>
          <w:marTop w:val="0"/>
          <w:marBottom w:val="0"/>
          <w:divBdr>
            <w:top w:val="none" w:sz="0" w:space="0" w:color="auto"/>
            <w:left w:val="none" w:sz="0" w:space="0" w:color="auto"/>
            <w:bottom w:val="none" w:sz="0" w:space="0" w:color="auto"/>
            <w:right w:val="none" w:sz="0" w:space="0" w:color="auto"/>
          </w:divBdr>
        </w:div>
        <w:div w:id="1303539950">
          <w:marLeft w:val="0"/>
          <w:marRight w:val="0"/>
          <w:marTop w:val="0"/>
          <w:marBottom w:val="0"/>
          <w:divBdr>
            <w:top w:val="none" w:sz="0" w:space="0" w:color="auto"/>
            <w:left w:val="none" w:sz="0" w:space="0" w:color="auto"/>
            <w:bottom w:val="none" w:sz="0" w:space="0" w:color="auto"/>
            <w:right w:val="none" w:sz="0" w:space="0" w:color="auto"/>
          </w:divBdr>
        </w:div>
        <w:div w:id="1560899426">
          <w:marLeft w:val="0"/>
          <w:marRight w:val="0"/>
          <w:marTop w:val="0"/>
          <w:marBottom w:val="0"/>
          <w:divBdr>
            <w:top w:val="none" w:sz="0" w:space="0" w:color="auto"/>
            <w:left w:val="none" w:sz="0" w:space="0" w:color="auto"/>
            <w:bottom w:val="none" w:sz="0" w:space="0" w:color="auto"/>
            <w:right w:val="none" w:sz="0" w:space="0" w:color="auto"/>
          </w:divBdr>
        </w:div>
        <w:div w:id="1497305063">
          <w:marLeft w:val="0"/>
          <w:marRight w:val="0"/>
          <w:marTop w:val="0"/>
          <w:marBottom w:val="0"/>
          <w:divBdr>
            <w:top w:val="none" w:sz="0" w:space="0" w:color="auto"/>
            <w:left w:val="none" w:sz="0" w:space="0" w:color="auto"/>
            <w:bottom w:val="none" w:sz="0" w:space="0" w:color="auto"/>
            <w:right w:val="none" w:sz="0" w:space="0" w:color="auto"/>
          </w:divBdr>
        </w:div>
        <w:div w:id="624507589">
          <w:marLeft w:val="0"/>
          <w:marRight w:val="0"/>
          <w:marTop w:val="0"/>
          <w:marBottom w:val="0"/>
          <w:divBdr>
            <w:top w:val="none" w:sz="0" w:space="0" w:color="auto"/>
            <w:left w:val="none" w:sz="0" w:space="0" w:color="auto"/>
            <w:bottom w:val="none" w:sz="0" w:space="0" w:color="auto"/>
            <w:right w:val="none" w:sz="0" w:space="0" w:color="auto"/>
          </w:divBdr>
        </w:div>
        <w:div w:id="1127041471">
          <w:marLeft w:val="0"/>
          <w:marRight w:val="0"/>
          <w:marTop w:val="0"/>
          <w:marBottom w:val="0"/>
          <w:divBdr>
            <w:top w:val="none" w:sz="0" w:space="0" w:color="auto"/>
            <w:left w:val="none" w:sz="0" w:space="0" w:color="auto"/>
            <w:bottom w:val="none" w:sz="0" w:space="0" w:color="auto"/>
            <w:right w:val="none" w:sz="0" w:space="0" w:color="auto"/>
          </w:divBdr>
        </w:div>
        <w:div w:id="890118605">
          <w:marLeft w:val="0"/>
          <w:marRight w:val="0"/>
          <w:marTop w:val="0"/>
          <w:marBottom w:val="0"/>
          <w:divBdr>
            <w:top w:val="none" w:sz="0" w:space="0" w:color="auto"/>
            <w:left w:val="none" w:sz="0" w:space="0" w:color="auto"/>
            <w:bottom w:val="none" w:sz="0" w:space="0" w:color="auto"/>
            <w:right w:val="none" w:sz="0" w:space="0" w:color="auto"/>
          </w:divBdr>
        </w:div>
        <w:div w:id="241843638">
          <w:marLeft w:val="0"/>
          <w:marRight w:val="0"/>
          <w:marTop w:val="0"/>
          <w:marBottom w:val="0"/>
          <w:divBdr>
            <w:top w:val="none" w:sz="0" w:space="0" w:color="auto"/>
            <w:left w:val="none" w:sz="0" w:space="0" w:color="auto"/>
            <w:bottom w:val="none" w:sz="0" w:space="0" w:color="auto"/>
            <w:right w:val="none" w:sz="0" w:space="0" w:color="auto"/>
          </w:divBdr>
        </w:div>
        <w:div w:id="1985113588">
          <w:marLeft w:val="0"/>
          <w:marRight w:val="0"/>
          <w:marTop w:val="0"/>
          <w:marBottom w:val="0"/>
          <w:divBdr>
            <w:top w:val="none" w:sz="0" w:space="0" w:color="auto"/>
            <w:left w:val="none" w:sz="0" w:space="0" w:color="auto"/>
            <w:bottom w:val="none" w:sz="0" w:space="0" w:color="auto"/>
            <w:right w:val="none" w:sz="0" w:space="0" w:color="auto"/>
          </w:divBdr>
        </w:div>
        <w:div w:id="1636062904">
          <w:marLeft w:val="0"/>
          <w:marRight w:val="0"/>
          <w:marTop w:val="0"/>
          <w:marBottom w:val="0"/>
          <w:divBdr>
            <w:top w:val="none" w:sz="0" w:space="0" w:color="auto"/>
            <w:left w:val="none" w:sz="0" w:space="0" w:color="auto"/>
            <w:bottom w:val="none" w:sz="0" w:space="0" w:color="auto"/>
            <w:right w:val="none" w:sz="0" w:space="0" w:color="auto"/>
          </w:divBdr>
        </w:div>
        <w:div w:id="1141263263">
          <w:marLeft w:val="0"/>
          <w:marRight w:val="0"/>
          <w:marTop w:val="0"/>
          <w:marBottom w:val="0"/>
          <w:divBdr>
            <w:top w:val="none" w:sz="0" w:space="0" w:color="auto"/>
            <w:left w:val="none" w:sz="0" w:space="0" w:color="auto"/>
            <w:bottom w:val="none" w:sz="0" w:space="0" w:color="auto"/>
            <w:right w:val="none" w:sz="0" w:space="0" w:color="auto"/>
          </w:divBdr>
        </w:div>
        <w:div w:id="387610104">
          <w:marLeft w:val="0"/>
          <w:marRight w:val="0"/>
          <w:marTop w:val="0"/>
          <w:marBottom w:val="0"/>
          <w:divBdr>
            <w:top w:val="none" w:sz="0" w:space="0" w:color="auto"/>
            <w:left w:val="none" w:sz="0" w:space="0" w:color="auto"/>
            <w:bottom w:val="none" w:sz="0" w:space="0" w:color="auto"/>
            <w:right w:val="none" w:sz="0" w:space="0" w:color="auto"/>
          </w:divBdr>
        </w:div>
      </w:divsChild>
    </w:div>
    <w:div w:id="1649169898">
      <w:bodyDiv w:val="1"/>
      <w:marLeft w:val="0"/>
      <w:marRight w:val="0"/>
      <w:marTop w:val="0"/>
      <w:marBottom w:val="0"/>
      <w:divBdr>
        <w:top w:val="none" w:sz="0" w:space="0" w:color="auto"/>
        <w:left w:val="none" w:sz="0" w:space="0" w:color="auto"/>
        <w:bottom w:val="none" w:sz="0" w:space="0" w:color="auto"/>
        <w:right w:val="none" w:sz="0" w:space="0" w:color="auto"/>
      </w:divBdr>
    </w:div>
    <w:div w:id="1973250410">
      <w:bodyDiv w:val="1"/>
      <w:marLeft w:val="0"/>
      <w:marRight w:val="0"/>
      <w:marTop w:val="0"/>
      <w:marBottom w:val="0"/>
      <w:divBdr>
        <w:top w:val="none" w:sz="0" w:space="0" w:color="auto"/>
        <w:left w:val="none" w:sz="0" w:space="0" w:color="auto"/>
        <w:bottom w:val="none" w:sz="0" w:space="0" w:color="auto"/>
        <w:right w:val="none" w:sz="0" w:space="0" w:color="auto"/>
      </w:divBdr>
    </w:div>
    <w:div w:id="2061779800">
      <w:bodyDiv w:val="1"/>
      <w:marLeft w:val="0"/>
      <w:marRight w:val="0"/>
      <w:marTop w:val="0"/>
      <w:marBottom w:val="0"/>
      <w:divBdr>
        <w:top w:val="none" w:sz="0" w:space="0" w:color="auto"/>
        <w:left w:val="none" w:sz="0" w:space="0" w:color="auto"/>
        <w:bottom w:val="none" w:sz="0" w:space="0" w:color="auto"/>
        <w:right w:val="none" w:sz="0" w:space="0" w:color="auto"/>
      </w:divBdr>
    </w:div>
    <w:div w:id="2113627879">
      <w:bodyDiv w:val="1"/>
      <w:marLeft w:val="0"/>
      <w:marRight w:val="0"/>
      <w:marTop w:val="0"/>
      <w:marBottom w:val="0"/>
      <w:divBdr>
        <w:top w:val="none" w:sz="0" w:space="0" w:color="auto"/>
        <w:left w:val="none" w:sz="0" w:space="0" w:color="auto"/>
        <w:bottom w:val="none" w:sz="0" w:space="0" w:color="auto"/>
        <w:right w:val="none" w:sz="0" w:space="0" w:color="auto"/>
      </w:divBdr>
      <w:divsChild>
        <w:div w:id="320892776">
          <w:marLeft w:val="0"/>
          <w:marRight w:val="0"/>
          <w:marTop w:val="0"/>
          <w:marBottom w:val="0"/>
          <w:divBdr>
            <w:top w:val="none" w:sz="0" w:space="0" w:color="auto"/>
            <w:left w:val="none" w:sz="0" w:space="0" w:color="auto"/>
            <w:bottom w:val="none" w:sz="0" w:space="0" w:color="auto"/>
            <w:right w:val="none" w:sz="0" w:space="0" w:color="auto"/>
          </w:divBdr>
        </w:div>
        <w:div w:id="106511734">
          <w:marLeft w:val="0"/>
          <w:marRight w:val="0"/>
          <w:marTop w:val="0"/>
          <w:marBottom w:val="0"/>
          <w:divBdr>
            <w:top w:val="none" w:sz="0" w:space="0" w:color="auto"/>
            <w:left w:val="none" w:sz="0" w:space="0" w:color="auto"/>
            <w:bottom w:val="none" w:sz="0" w:space="0" w:color="auto"/>
            <w:right w:val="none" w:sz="0" w:space="0" w:color="auto"/>
          </w:divBdr>
          <w:divsChild>
            <w:div w:id="219825912">
              <w:marLeft w:val="0"/>
              <w:marRight w:val="0"/>
              <w:marTop w:val="0"/>
              <w:marBottom w:val="0"/>
              <w:divBdr>
                <w:top w:val="none" w:sz="0" w:space="0" w:color="auto"/>
                <w:left w:val="none" w:sz="0" w:space="0" w:color="auto"/>
                <w:bottom w:val="none" w:sz="0" w:space="0" w:color="auto"/>
                <w:right w:val="none" w:sz="0" w:space="0" w:color="auto"/>
              </w:divBdr>
            </w:div>
            <w:div w:id="1160577325">
              <w:marLeft w:val="0"/>
              <w:marRight w:val="0"/>
              <w:marTop w:val="0"/>
              <w:marBottom w:val="0"/>
              <w:divBdr>
                <w:top w:val="none" w:sz="0" w:space="0" w:color="auto"/>
                <w:left w:val="none" w:sz="0" w:space="0" w:color="auto"/>
                <w:bottom w:val="none" w:sz="0" w:space="0" w:color="auto"/>
                <w:right w:val="none" w:sz="0" w:space="0" w:color="auto"/>
              </w:divBdr>
            </w:div>
            <w:div w:id="685982775">
              <w:marLeft w:val="0"/>
              <w:marRight w:val="0"/>
              <w:marTop w:val="0"/>
              <w:marBottom w:val="0"/>
              <w:divBdr>
                <w:top w:val="none" w:sz="0" w:space="0" w:color="auto"/>
                <w:left w:val="none" w:sz="0" w:space="0" w:color="auto"/>
                <w:bottom w:val="none" w:sz="0" w:space="0" w:color="auto"/>
                <w:right w:val="none" w:sz="0" w:space="0" w:color="auto"/>
              </w:divBdr>
            </w:div>
            <w:div w:id="328484483">
              <w:marLeft w:val="0"/>
              <w:marRight w:val="0"/>
              <w:marTop w:val="0"/>
              <w:marBottom w:val="0"/>
              <w:divBdr>
                <w:top w:val="none" w:sz="0" w:space="0" w:color="auto"/>
                <w:left w:val="none" w:sz="0" w:space="0" w:color="auto"/>
                <w:bottom w:val="none" w:sz="0" w:space="0" w:color="auto"/>
                <w:right w:val="none" w:sz="0" w:space="0" w:color="auto"/>
              </w:divBdr>
            </w:div>
            <w:div w:id="1478568866">
              <w:marLeft w:val="0"/>
              <w:marRight w:val="0"/>
              <w:marTop w:val="0"/>
              <w:marBottom w:val="0"/>
              <w:divBdr>
                <w:top w:val="none" w:sz="0" w:space="0" w:color="auto"/>
                <w:left w:val="none" w:sz="0" w:space="0" w:color="auto"/>
                <w:bottom w:val="none" w:sz="0" w:space="0" w:color="auto"/>
                <w:right w:val="none" w:sz="0" w:space="0" w:color="auto"/>
              </w:divBdr>
            </w:div>
          </w:divsChild>
        </w:div>
        <w:div w:id="1990475208">
          <w:marLeft w:val="0"/>
          <w:marRight w:val="0"/>
          <w:marTop w:val="0"/>
          <w:marBottom w:val="0"/>
          <w:divBdr>
            <w:top w:val="none" w:sz="0" w:space="0" w:color="auto"/>
            <w:left w:val="none" w:sz="0" w:space="0" w:color="auto"/>
            <w:bottom w:val="none" w:sz="0" w:space="0" w:color="auto"/>
            <w:right w:val="none" w:sz="0" w:space="0" w:color="auto"/>
          </w:divBdr>
        </w:div>
        <w:div w:id="1116870816">
          <w:marLeft w:val="0"/>
          <w:marRight w:val="0"/>
          <w:marTop w:val="0"/>
          <w:marBottom w:val="0"/>
          <w:divBdr>
            <w:top w:val="none" w:sz="0" w:space="0" w:color="auto"/>
            <w:left w:val="none" w:sz="0" w:space="0" w:color="auto"/>
            <w:bottom w:val="none" w:sz="0" w:space="0" w:color="auto"/>
            <w:right w:val="none" w:sz="0" w:space="0" w:color="auto"/>
          </w:divBdr>
        </w:div>
        <w:div w:id="1031028715">
          <w:marLeft w:val="0"/>
          <w:marRight w:val="0"/>
          <w:marTop w:val="0"/>
          <w:marBottom w:val="0"/>
          <w:divBdr>
            <w:top w:val="none" w:sz="0" w:space="0" w:color="auto"/>
            <w:left w:val="none" w:sz="0" w:space="0" w:color="auto"/>
            <w:bottom w:val="none" w:sz="0" w:space="0" w:color="auto"/>
            <w:right w:val="none" w:sz="0" w:space="0" w:color="auto"/>
          </w:divBdr>
        </w:div>
        <w:div w:id="630207825">
          <w:marLeft w:val="0"/>
          <w:marRight w:val="0"/>
          <w:marTop w:val="0"/>
          <w:marBottom w:val="0"/>
          <w:divBdr>
            <w:top w:val="none" w:sz="0" w:space="0" w:color="auto"/>
            <w:left w:val="none" w:sz="0" w:space="0" w:color="auto"/>
            <w:bottom w:val="none" w:sz="0" w:space="0" w:color="auto"/>
            <w:right w:val="none" w:sz="0" w:space="0" w:color="auto"/>
          </w:divBdr>
        </w:div>
      </w:divsChild>
    </w:div>
    <w:div w:id="2138526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ynsu.co.uk/" TargetMode="External"/><Relationship Id="rId18" Type="http://schemas.openxmlformats.org/officeDocument/2006/relationships/hyperlink" Target="http://www.charity-commission.gov.uk/" TargetMode="External"/><Relationship Id="rId26"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hyperlink" Target="http://www.charity-commission.gov.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ynsu.co.uk/important-documents" TargetMode="External"/><Relationship Id="rId25"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hyperlink" Target="mailto:su.hr@northumbria.ac.uk" TargetMode="External"/><Relationship Id="rId20" Type="http://schemas.openxmlformats.org/officeDocument/2006/relationships/hyperlink" Target="http://www.charity-commission.gov.uk/"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diagramQuickStyle" Target="diagrams/quickStyle1.xml"/><Relationship Id="rId5" Type="http://schemas.openxmlformats.org/officeDocument/2006/relationships/numbering" Target="numbering.xml"/><Relationship Id="rId15" Type="http://schemas.openxmlformats.org/officeDocument/2006/relationships/hyperlink" Target="https://mynsu.co.uk/important-documents" TargetMode="External"/><Relationship Id="rId23" Type="http://schemas.openxmlformats.org/officeDocument/2006/relationships/diagramLayout" Target="diagrams/layout1.xm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charity-commission.gov.uk/"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ynsu.co.uk/" TargetMode="External"/><Relationship Id="rId22" Type="http://schemas.openxmlformats.org/officeDocument/2006/relationships/diagramData" Target="diagrams/data1.xml"/><Relationship Id="rId27" Type="http://schemas.openxmlformats.org/officeDocument/2006/relationships/header" Target="header1.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YX3\Downloads\NSU%20Branded%20Report%20Template.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DA81028-E2B5-4EF0-B20E-A501E8EE8017}" type="doc">
      <dgm:prSet loTypeId="urn:microsoft.com/office/officeart/2005/8/layout/radial6" loCatId="cycle" qsTypeId="urn:microsoft.com/office/officeart/2005/8/quickstyle/simple1" qsCatId="simple" csTypeId="urn:microsoft.com/office/officeart/2005/8/colors/accent1_2" csCatId="accent1" phldr="1"/>
      <dgm:spPr/>
      <dgm:t>
        <a:bodyPr/>
        <a:lstStyle/>
        <a:p>
          <a:endParaRPr lang="en-GB"/>
        </a:p>
      </dgm:t>
    </dgm:pt>
    <dgm:pt modelId="{3C07D5A2-AB87-42DB-B90F-478ED67C2081}">
      <dgm:prSet phldrT="[Text]" custT="1"/>
      <dgm:spPr>
        <a:noFill/>
        <a:ln>
          <a:solidFill>
            <a:schemeClr val="tx1"/>
          </a:solidFill>
        </a:ln>
      </dgm:spPr>
      <dgm:t>
        <a:bodyPr/>
        <a:lstStyle/>
        <a:p>
          <a:r>
            <a:rPr lang="en-GB" sz="1100" b="1">
              <a:solidFill>
                <a:sysClr val="windowText" lastClr="000000"/>
              </a:solidFill>
            </a:rPr>
            <a:t>Ensure the Board and its members are effective </a:t>
          </a:r>
          <a:endParaRPr lang="en-GB" sz="1100">
            <a:solidFill>
              <a:sysClr val="windowText" lastClr="000000"/>
            </a:solidFill>
          </a:endParaRPr>
        </a:p>
      </dgm:t>
    </dgm:pt>
    <dgm:pt modelId="{C0995274-6BB2-49D1-8511-366D5BB40FC8}" type="parTrans" cxnId="{3F331548-2CC1-46B9-AB41-D1A724F0DA50}">
      <dgm:prSet/>
      <dgm:spPr/>
      <dgm:t>
        <a:bodyPr/>
        <a:lstStyle/>
        <a:p>
          <a:endParaRPr lang="en-GB"/>
        </a:p>
      </dgm:t>
    </dgm:pt>
    <dgm:pt modelId="{F226FBAF-4500-4DF5-B982-B1941EE27C0A}" type="sibTrans" cxnId="{3F331548-2CC1-46B9-AB41-D1A724F0DA50}">
      <dgm:prSet/>
      <dgm:spPr/>
      <dgm:t>
        <a:bodyPr/>
        <a:lstStyle/>
        <a:p>
          <a:endParaRPr lang="en-GB"/>
        </a:p>
      </dgm:t>
    </dgm:pt>
    <dgm:pt modelId="{D5456BB8-5979-44D5-A9CA-50FD9659D9D1}">
      <dgm:prSet phldrT="[Text]" custT="1"/>
      <dgm:spPr>
        <a:noFill/>
        <a:ln>
          <a:solidFill>
            <a:schemeClr val="tx1"/>
          </a:solidFill>
        </a:ln>
      </dgm:spPr>
      <dgm:t>
        <a:bodyPr/>
        <a:lstStyle/>
        <a:p>
          <a:r>
            <a:rPr lang="en-GB" sz="1100" b="1">
              <a:solidFill>
                <a:schemeClr val="tx1"/>
              </a:solidFill>
            </a:rPr>
            <a:t>Setting direction, aims and standards</a:t>
          </a:r>
          <a:r>
            <a:rPr lang="en-GB" sz="1100">
              <a:solidFill>
                <a:schemeClr val="tx1"/>
              </a:solidFill>
            </a:rPr>
            <a:t> </a:t>
          </a:r>
        </a:p>
      </dgm:t>
    </dgm:pt>
    <dgm:pt modelId="{38CAD5A0-8A56-4307-80E3-664360F24F7A}" type="parTrans" cxnId="{6B5A0B4A-6042-422F-B6AD-765F3F73BCF3}">
      <dgm:prSet/>
      <dgm:spPr/>
      <dgm:t>
        <a:bodyPr/>
        <a:lstStyle/>
        <a:p>
          <a:endParaRPr lang="en-GB"/>
        </a:p>
      </dgm:t>
    </dgm:pt>
    <dgm:pt modelId="{5501D6CC-66B8-4FF1-9AAE-77C64D7F65E0}" type="sibTrans" cxnId="{6B5A0B4A-6042-422F-B6AD-765F3F73BCF3}">
      <dgm:prSet/>
      <dgm:spPr>
        <a:solidFill>
          <a:schemeClr val="bg1">
            <a:lumMod val="85000"/>
          </a:schemeClr>
        </a:solidFill>
      </dgm:spPr>
      <dgm:t>
        <a:bodyPr/>
        <a:lstStyle/>
        <a:p>
          <a:endParaRPr lang="en-GB"/>
        </a:p>
      </dgm:t>
    </dgm:pt>
    <dgm:pt modelId="{559D1ECD-A19A-40D9-8DDE-CEAD7691BB2E}">
      <dgm:prSet phldrT="[Text]" custT="1"/>
      <dgm:spPr>
        <a:noFill/>
        <a:ln>
          <a:solidFill>
            <a:schemeClr val="tx1"/>
          </a:solidFill>
        </a:ln>
      </dgm:spPr>
      <dgm:t>
        <a:bodyPr/>
        <a:lstStyle/>
        <a:p>
          <a:pPr algn="ctr"/>
          <a:r>
            <a:rPr lang="en-GB" sz="1100" b="1">
              <a:solidFill>
                <a:sysClr val="windowText" lastClr="000000"/>
              </a:solidFill>
            </a:rPr>
            <a:t>Develop strategy </a:t>
          </a:r>
          <a:endParaRPr lang="en-GB" sz="1100">
            <a:solidFill>
              <a:sysClr val="windowText" lastClr="000000"/>
            </a:solidFill>
          </a:endParaRPr>
        </a:p>
      </dgm:t>
    </dgm:pt>
    <dgm:pt modelId="{F62FD067-4F26-4C9C-8EC8-A9491FB358CB}" type="parTrans" cxnId="{722FA558-8862-41C2-B31C-019E7B6ABA50}">
      <dgm:prSet/>
      <dgm:spPr/>
      <dgm:t>
        <a:bodyPr/>
        <a:lstStyle/>
        <a:p>
          <a:endParaRPr lang="en-GB"/>
        </a:p>
      </dgm:t>
    </dgm:pt>
    <dgm:pt modelId="{DB6DDB13-825F-4AF3-954D-A9DB64CA04F1}" type="sibTrans" cxnId="{722FA558-8862-41C2-B31C-019E7B6ABA50}">
      <dgm:prSet/>
      <dgm:spPr>
        <a:solidFill>
          <a:schemeClr val="bg1">
            <a:lumMod val="85000"/>
          </a:schemeClr>
        </a:solidFill>
      </dgm:spPr>
      <dgm:t>
        <a:bodyPr/>
        <a:lstStyle/>
        <a:p>
          <a:endParaRPr lang="en-GB">
            <a:solidFill>
              <a:schemeClr val="bg1">
                <a:lumMod val="85000"/>
              </a:schemeClr>
            </a:solidFill>
          </a:endParaRPr>
        </a:p>
      </dgm:t>
    </dgm:pt>
    <dgm:pt modelId="{D06E8677-4801-4176-B3B3-78E82C040D0E}">
      <dgm:prSet phldrT="[Text]" custT="1"/>
      <dgm:spPr>
        <a:noFill/>
        <a:ln>
          <a:solidFill>
            <a:schemeClr val="tx1"/>
          </a:solidFill>
        </a:ln>
      </dgm:spPr>
      <dgm:t>
        <a:bodyPr/>
        <a:lstStyle/>
        <a:p>
          <a:r>
            <a:rPr lang="en-GB" sz="1100" b="1">
              <a:solidFill>
                <a:sysClr val="windowText" lastClr="000000"/>
              </a:solidFill>
            </a:rPr>
            <a:t>Monitor performance</a:t>
          </a:r>
        </a:p>
      </dgm:t>
    </dgm:pt>
    <dgm:pt modelId="{4E6A522F-B453-47C2-8550-E7A5B796524F}" type="parTrans" cxnId="{781D7E00-A3EB-42BE-A821-9AABB6E50F44}">
      <dgm:prSet/>
      <dgm:spPr/>
      <dgm:t>
        <a:bodyPr/>
        <a:lstStyle/>
        <a:p>
          <a:endParaRPr lang="en-GB"/>
        </a:p>
      </dgm:t>
    </dgm:pt>
    <dgm:pt modelId="{90A675F4-8846-452F-829D-5A970A321350}" type="sibTrans" cxnId="{781D7E00-A3EB-42BE-A821-9AABB6E50F44}">
      <dgm:prSet/>
      <dgm:spPr>
        <a:solidFill>
          <a:schemeClr val="bg1">
            <a:lumMod val="85000"/>
          </a:schemeClr>
        </a:solidFill>
      </dgm:spPr>
      <dgm:t>
        <a:bodyPr/>
        <a:lstStyle/>
        <a:p>
          <a:endParaRPr lang="en-GB"/>
        </a:p>
      </dgm:t>
    </dgm:pt>
    <dgm:pt modelId="{8A61EB04-06DE-4F1F-92A0-B601DA8B67C1}">
      <dgm:prSet phldrT="[Text]" custT="1"/>
      <dgm:spPr>
        <a:noFill/>
        <a:ln>
          <a:solidFill>
            <a:schemeClr val="tx1"/>
          </a:solidFill>
        </a:ln>
      </dgm:spPr>
      <dgm:t>
        <a:bodyPr/>
        <a:lstStyle/>
        <a:p>
          <a:r>
            <a:rPr lang="en-GB" sz="1100" b="1">
              <a:solidFill>
                <a:sysClr val="windowText" lastClr="000000"/>
              </a:solidFill>
            </a:rPr>
            <a:t>Ensure compliance and accountability</a:t>
          </a:r>
        </a:p>
      </dgm:t>
    </dgm:pt>
    <dgm:pt modelId="{CA073B9C-1785-40EE-AAA0-89CE8CA408CA}" type="parTrans" cxnId="{A8CFFF51-2D9D-4B3E-B533-AD68434C695F}">
      <dgm:prSet/>
      <dgm:spPr/>
      <dgm:t>
        <a:bodyPr/>
        <a:lstStyle/>
        <a:p>
          <a:endParaRPr lang="en-GB"/>
        </a:p>
      </dgm:t>
    </dgm:pt>
    <dgm:pt modelId="{B13F1382-0B11-4305-9C00-DC70C3194304}" type="sibTrans" cxnId="{A8CFFF51-2D9D-4B3E-B533-AD68434C695F}">
      <dgm:prSet/>
      <dgm:spPr>
        <a:solidFill>
          <a:schemeClr val="bg1">
            <a:lumMod val="85000"/>
          </a:schemeClr>
        </a:solidFill>
      </dgm:spPr>
      <dgm:t>
        <a:bodyPr/>
        <a:lstStyle/>
        <a:p>
          <a:endParaRPr lang="en-GB"/>
        </a:p>
      </dgm:t>
    </dgm:pt>
    <dgm:pt modelId="{02663BF1-ADD8-4D73-8799-9EE621E16A14}" type="pres">
      <dgm:prSet presAssocID="{6DA81028-E2B5-4EF0-B20E-A501E8EE8017}" presName="Name0" presStyleCnt="0">
        <dgm:presLayoutVars>
          <dgm:chMax val="1"/>
          <dgm:dir/>
          <dgm:animLvl val="ctr"/>
          <dgm:resizeHandles val="exact"/>
        </dgm:presLayoutVars>
      </dgm:prSet>
      <dgm:spPr/>
    </dgm:pt>
    <dgm:pt modelId="{7C322CE8-3C62-4218-A787-E9B6A201C665}" type="pres">
      <dgm:prSet presAssocID="{3C07D5A2-AB87-42DB-B90F-478ED67C2081}" presName="centerShape" presStyleLbl="node0" presStyleIdx="0" presStyleCnt="1" custLinFactNeighborX="3623"/>
      <dgm:spPr/>
    </dgm:pt>
    <dgm:pt modelId="{F7737D4F-C98C-45D1-9B4B-382DA7E05B24}" type="pres">
      <dgm:prSet presAssocID="{D5456BB8-5979-44D5-A9CA-50FD9659D9D1}" presName="node" presStyleLbl="node1" presStyleIdx="0" presStyleCnt="4" custScaleX="154249" custScaleY="125495" custRadScaleRad="100066" custRadScaleInc="6917">
        <dgm:presLayoutVars>
          <dgm:bulletEnabled val="1"/>
        </dgm:presLayoutVars>
      </dgm:prSet>
      <dgm:spPr/>
    </dgm:pt>
    <dgm:pt modelId="{8C5A6334-9F24-4EFC-BA31-D130C0C1130B}" type="pres">
      <dgm:prSet presAssocID="{D5456BB8-5979-44D5-A9CA-50FD9659D9D1}" presName="dummy" presStyleCnt="0"/>
      <dgm:spPr/>
    </dgm:pt>
    <dgm:pt modelId="{7426BBD6-6B8A-4071-95C6-642946181CEF}" type="pres">
      <dgm:prSet presAssocID="{5501D6CC-66B8-4FF1-9AAE-77C64D7F65E0}" presName="sibTrans" presStyleLbl="sibTrans2D1" presStyleIdx="0" presStyleCnt="4"/>
      <dgm:spPr/>
    </dgm:pt>
    <dgm:pt modelId="{4FF366F2-DF40-4C8A-A254-575497A7815E}" type="pres">
      <dgm:prSet presAssocID="{559D1ECD-A19A-40D9-8DDE-CEAD7691BB2E}" presName="node" presStyleLbl="node1" presStyleIdx="1" presStyleCnt="4" custScaleX="106851" custScaleY="117053">
        <dgm:presLayoutVars>
          <dgm:bulletEnabled val="1"/>
        </dgm:presLayoutVars>
      </dgm:prSet>
      <dgm:spPr/>
    </dgm:pt>
    <dgm:pt modelId="{C025087B-4B78-4F23-9B45-766EAC1FF4C7}" type="pres">
      <dgm:prSet presAssocID="{559D1ECD-A19A-40D9-8DDE-CEAD7691BB2E}" presName="dummy" presStyleCnt="0"/>
      <dgm:spPr/>
    </dgm:pt>
    <dgm:pt modelId="{93E0C935-1ABE-4DED-938C-0BF0B4B8EADD}" type="pres">
      <dgm:prSet presAssocID="{DB6DDB13-825F-4AF3-954D-A9DB64CA04F1}" presName="sibTrans" presStyleLbl="sibTrans2D1" presStyleIdx="1" presStyleCnt="4"/>
      <dgm:spPr/>
    </dgm:pt>
    <dgm:pt modelId="{E5F40AFD-0BB8-4727-B5A4-005F3536EDB6}" type="pres">
      <dgm:prSet presAssocID="{D06E8677-4801-4176-B3B3-78E82C040D0E}" presName="node" presStyleLbl="node1" presStyleIdx="2" presStyleCnt="4" custScaleX="140136" custScaleY="106228" custRadScaleRad="99871" custRadScaleInc="-16848">
        <dgm:presLayoutVars>
          <dgm:bulletEnabled val="1"/>
        </dgm:presLayoutVars>
      </dgm:prSet>
      <dgm:spPr/>
    </dgm:pt>
    <dgm:pt modelId="{19FF469C-0EBE-42C3-B10B-0634A6CD92A3}" type="pres">
      <dgm:prSet presAssocID="{D06E8677-4801-4176-B3B3-78E82C040D0E}" presName="dummy" presStyleCnt="0"/>
      <dgm:spPr/>
    </dgm:pt>
    <dgm:pt modelId="{C0ED5C1E-8DC8-44EC-84A5-7A041252CBCA}" type="pres">
      <dgm:prSet presAssocID="{90A675F4-8846-452F-829D-5A970A321350}" presName="sibTrans" presStyleLbl="sibTrans2D1" presStyleIdx="2" presStyleCnt="4"/>
      <dgm:spPr/>
    </dgm:pt>
    <dgm:pt modelId="{1592500A-2D38-4928-8531-0979F10029EF}" type="pres">
      <dgm:prSet presAssocID="{8A61EB04-06DE-4F1F-92A0-B601DA8B67C1}" presName="node" presStyleLbl="node1" presStyleIdx="3" presStyleCnt="4" custScaleX="144127" custScaleY="126199">
        <dgm:presLayoutVars>
          <dgm:bulletEnabled val="1"/>
        </dgm:presLayoutVars>
      </dgm:prSet>
      <dgm:spPr/>
    </dgm:pt>
    <dgm:pt modelId="{33028298-77D3-4378-8C13-15FD50F8DD85}" type="pres">
      <dgm:prSet presAssocID="{8A61EB04-06DE-4F1F-92A0-B601DA8B67C1}" presName="dummy" presStyleCnt="0"/>
      <dgm:spPr/>
    </dgm:pt>
    <dgm:pt modelId="{30DF6E38-99D4-4FC3-BCB2-C75685C73972}" type="pres">
      <dgm:prSet presAssocID="{B13F1382-0B11-4305-9C00-DC70C3194304}" presName="sibTrans" presStyleLbl="sibTrans2D1" presStyleIdx="3" presStyleCnt="4"/>
      <dgm:spPr/>
    </dgm:pt>
  </dgm:ptLst>
  <dgm:cxnLst>
    <dgm:cxn modelId="{781D7E00-A3EB-42BE-A821-9AABB6E50F44}" srcId="{3C07D5A2-AB87-42DB-B90F-478ED67C2081}" destId="{D06E8677-4801-4176-B3B3-78E82C040D0E}" srcOrd="2" destOrd="0" parTransId="{4E6A522F-B453-47C2-8550-E7A5B796524F}" sibTransId="{90A675F4-8846-452F-829D-5A970A321350}"/>
    <dgm:cxn modelId="{0EBC9C35-61EF-45E5-94ED-C79655EB2CF7}" type="presOf" srcId="{3C07D5A2-AB87-42DB-B90F-478ED67C2081}" destId="{7C322CE8-3C62-4218-A787-E9B6A201C665}" srcOrd="0" destOrd="0" presId="urn:microsoft.com/office/officeart/2005/8/layout/radial6"/>
    <dgm:cxn modelId="{3F331548-2CC1-46B9-AB41-D1A724F0DA50}" srcId="{6DA81028-E2B5-4EF0-B20E-A501E8EE8017}" destId="{3C07D5A2-AB87-42DB-B90F-478ED67C2081}" srcOrd="0" destOrd="0" parTransId="{C0995274-6BB2-49D1-8511-366D5BB40FC8}" sibTransId="{F226FBAF-4500-4DF5-B982-B1941EE27C0A}"/>
    <dgm:cxn modelId="{6B5A0B4A-6042-422F-B6AD-765F3F73BCF3}" srcId="{3C07D5A2-AB87-42DB-B90F-478ED67C2081}" destId="{D5456BB8-5979-44D5-A9CA-50FD9659D9D1}" srcOrd="0" destOrd="0" parTransId="{38CAD5A0-8A56-4307-80E3-664360F24F7A}" sibTransId="{5501D6CC-66B8-4FF1-9AAE-77C64D7F65E0}"/>
    <dgm:cxn modelId="{6806BA70-FC90-4CB4-8F47-36F971961685}" type="presOf" srcId="{8A61EB04-06DE-4F1F-92A0-B601DA8B67C1}" destId="{1592500A-2D38-4928-8531-0979F10029EF}" srcOrd="0" destOrd="0" presId="urn:microsoft.com/office/officeart/2005/8/layout/radial6"/>
    <dgm:cxn modelId="{A8CFFF51-2D9D-4B3E-B533-AD68434C695F}" srcId="{3C07D5A2-AB87-42DB-B90F-478ED67C2081}" destId="{8A61EB04-06DE-4F1F-92A0-B601DA8B67C1}" srcOrd="3" destOrd="0" parTransId="{CA073B9C-1785-40EE-AAA0-89CE8CA408CA}" sibTransId="{B13F1382-0B11-4305-9C00-DC70C3194304}"/>
    <dgm:cxn modelId="{780EA153-5872-4DC1-945A-B2D95771B73A}" type="presOf" srcId="{D5456BB8-5979-44D5-A9CA-50FD9659D9D1}" destId="{F7737D4F-C98C-45D1-9B4B-382DA7E05B24}" srcOrd="0" destOrd="0" presId="urn:microsoft.com/office/officeart/2005/8/layout/radial6"/>
    <dgm:cxn modelId="{722FA558-8862-41C2-B31C-019E7B6ABA50}" srcId="{3C07D5A2-AB87-42DB-B90F-478ED67C2081}" destId="{559D1ECD-A19A-40D9-8DDE-CEAD7691BB2E}" srcOrd="1" destOrd="0" parTransId="{F62FD067-4F26-4C9C-8EC8-A9491FB358CB}" sibTransId="{DB6DDB13-825F-4AF3-954D-A9DB64CA04F1}"/>
    <dgm:cxn modelId="{BAD3938B-4343-49F6-B4E7-7D2E2E2C30A2}" type="presOf" srcId="{B13F1382-0B11-4305-9C00-DC70C3194304}" destId="{30DF6E38-99D4-4FC3-BCB2-C75685C73972}" srcOrd="0" destOrd="0" presId="urn:microsoft.com/office/officeart/2005/8/layout/radial6"/>
    <dgm:cxn modelId="{6A936794-1298-4477-AC8D-C5CAC344F1E8}" type="presOf" srcId="{559D1ECD-A19A-40D9-8DDE-CEAD7691BB2E}" destId="{4FF366F2-DF40-4C8A-A254-575497A7815E}" srcOrd="0" destOrd="0" presId="urn:microsoft.com/office/officeart/2005/8/layout/radial6"/>
    <dgm:cxn modelId="{D890D59E-42AF-4EFE-A3CE-02DAC96DB9D8}" type="presOf" srcId="{90A675F4-8846-452F-829D-5A970A321350}" destId="{C0ED5C1E-8DC8-44EC-84A5-7A041252CBCA}" srcOrd="0" destOrd="0" presId="urn:microsoft.com/office/officeart/2005/8/layout/radial6"/>
    <dgm:cxn modelId="{BF0A33C3-E787-430E-BA99-156A7D180DFB}" type="presOf" srcId="{D06E8677-4801-4176-B3B3-78E82C040D0E}" destId="{E5F40AFD-0BB8-4727-B5A4-005F3536EDB6}" srcOrd="0" destOrd="0" presId="urn:microsoft.com/office/officeart/2005/8/layout/radial6"/>
    <dgm:cxn modelId="{206B2AD2-C72A-411E-B9B6-1B36F82A87C8}" type="presOf" srcId="{DB6DDB13-825F-4AF3-954D-A9DB64CA04F1}" destId="{93E0C935-1ABE-4DED-938C-0BF0B4B8EADD}" srcOrd="0" destOrd="0" presId="urn:microsoft.com/office/officeart/2005/8/layout/radial6"/>
    <dgm:cxn modelId="{924129EF-20E8-4ABF-B5F3-C2B54D93DE2C}" type="presOf" srcId="{5501D6CC-66B8-4FF1-9AAE-77C64D7F65E0}" destId="{7426BBD6-6B8A-4071-95C6-642946181CEF}" srcOrd="0" destOrd="0" presId="urn:microsoft.com/office/officeart/2005/8/layout/radial6"/>
    <dgm:cxn modelId="{CAEA35F0-D0A3-4B52-A86D-BE562432BCAA}" type="presOf" srcId="{6DA81028-E2B5-4EF0-B20E-A501E8EE8017}" destId="{02663BF1-ADD8-4D73-8799-9EE621E16A14}" srcOrd="0" destOrd="0" presId="urn:microsoft.com/office/officeart/2005/8/layout/radial6"/>
    <dgm:cxn modelId="{E4AB02CC-8A2E-4F91-BB3E-55D4A5D312E4}" type="presParOf" srcId="{02663BF1-ADD8-4D73-8799-9EE621E16A14}" destId="{7C322CE8-3C62-4218-A787-E9B6A201C665}" srcOrd="0" destOrd="0" presId="urn:microsoft.com/office/officeart/2005/8/layout/radial6"/>
    <dgm:cxn modelId="{F90B650B-D337-4897-B937-57D1E15961F9}" type="presParOf" srcId="{02663BF1-ADD8-4D73-8799-9EE621E16A14}" destId="{F7737D4F-C98C-45D1-9B4B-382DA7E05B24}" srcOrd="1" destOrd="0" presId="urn:microsoft.com/office/officeart/2005/8/layout/radial6"/>
    <dgm:cxn modelId="{BFE45136-59CC-4F1B-B2C2-DEE5AA803805}" type="presParOf" srcId="{02663BF1-ADD8-4D73-8799-9EE621E16A14}" destId="{8C5A6334-9F24-4EFC-BA31-D130C0C1130B}" srcOrd="2" destOrd="0" presId="urn:microsoft.com/office/officeart/2005/8/layout/radial6"/>
    <dgm:cxn modelId="{98BE93FB-8829-4F20-BF92-4679D621D4F3}" type="presParOf" srcId="{02663BF1-ADD8-4D73-8799-9EE621E16A14}" destId="{7426BBD6-6B8A-4071-95C6-642946181CEF}" srcOrd="3" destOrd="0" presId="urn:microsoft.com/office/officeart/2005/8/layout/radial6"/>
    <dgm:cxn modelId="{783F1401-3F41-420C-8509-69FBCDCE561A}" type="presParOf" srcId="{02663BF1-ADD8-4D73-8799-9EE621E16A14}" destId="{4FF366F2-DF40-4C8A-A254-575497A7815E}" srcOrd="4" destOrd="0" presId="urn:microsoft.com/office/officeart/2005/8/layout/radial6"/>
    <dgm:cxn modelId="{B5E72FBF-3039-48DD-B725-0C92C89DA092}" type="presParOf" srcId="{02663BF1-ADD8-4D73-8799-9EE621E16A14}" destId="{C025087B-4B78-4F23-9B45-766EAC1FF4C7}" srcOrd="5" destOrd="0" presId="urn:microsoft.com/office/officeart/2005/8/layout/radial6"/>
    <dgm:cxn modelId="{7717DC40-213F-4430-8C21-5908C7953B36}" type="presParOf" srcId="{02663BF1-ADD8-4D73-8799-9EE621E16A14}" destId="{93E0C935-1ABE-4DED-938C-0BF0B4B8EADD}" srcOrd="6" destOrd="0" presId="urn:microsoft.com/office/officeart/2005/8/layout/radial6"/>
    <dgm:cxn modelId="{6BAEBA63-2637-44B7-8713-C7BD4E7D91BC}" type="presParOf" srcId="{02663BF1-ADD8-4D73-8799-9EE621E16A14}" destId="{E5F40AFD-0BB8-4727-B5A4-005F3536EDB6}" srcOrd="7" destOrd="0" presId="urn:microsoft.com/office/officeart/2005/8/layout/radial6"/>
    <dgm:cxn modelId="{7D93C522-AFAA-4FF6-93D1-FDB2FD54B590}" type="presParOf" srcId="{02663BF1-ADD8-4D73-8799-9EE621E16A14}" destId="{19FF469C-0EBE-42C3-B10B-0634A6CD92A3}" srcOrd="8" destOrd="0" presId="urn:microsoft.com/office/officeart/2005/8/layout/radial6"/>
    <dgm:cxn modelId="{86156B08-560C-43C2-87C0-940ADECB2552}" type="presParOf" srcId="{02663BF1-ADD8-4D73-8799-9EE621E16A14}" destId="{C0ED5C1E-8DC8-44EC-84A5-7A041252CBCA}" srcOrd="9" destOrd="0" presId="urn:microsoft.com/office/officeart/2005/8/layout/radial6"/>
    <dgm:cxn modelId="{B9525398-5231-486B-BC79-6DBFFFA31F6E}" type="presParOf" srcId="{02663BF1-ADD8-4D73-8799-9EE621E16A14}" destId="{1592500A-2D38-4928-8531-0979F10029EF}" srcOrd="10" destOrd="0" presId="urn:microsoft.com/office/officeart/2005/8/layout/radial6"/>
    <dgm:cxn modelId="{9AE212AD-237B-4E1B-B6DA-A509B21C0D49}" type="presParOf" srcId="{02663BF1-ADD8-4D73-8799-9EE621E16A14}" destId="{33028298-77D3-4378-8C13-15FD50F8DD85}" srcOrd="11" destOrd="0" presId="urn:microsoft.com/office/officeart/2005/8/layout/radial6"/>
    <dgm:cxn modelId="{7B7DF615-74CD-4BF0-AD18-F1C5CB0505DD}" type="presParOf" srcId="{02663BF1-ADD8-4D73-8799-9EE621E16A14}" destId="{30DF6E38-99D4-4FC3-BCB2-C75685C73972}" srcOrd="12" destOrd="0" presId="urn:microsoft.com/office/officeart/2005/8/layout/radial6"/>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0DF6E38-99D4-4FC3-BCB2-C75685C73972}">
      <dsp:nvSpPr>
        <dsp:cNvPr id="0" name=""/>
        <dsp:cNvSpPr/>
      </dsp:nvSpPr>
      <dsp:spPr>
        <a:xfrm>
          <a:off x="2041709" y="422550"/>
          <a:ext cx="2566572" cy="2566572"/>
        </a:xfrm>
        <a:prstGeom prst="blockArc">
          <a:avLst>
            <a:gd name="adj1" fmla="val 10797743"/>
            <a:gd name="adj2" fmla="val 16324589"/>
            <a:gd name="adj3" fmla="val 4634"/>
          </a:avLst>
        </a:prstGeom>
        <a:solidFill>
          <a:schemeClr val="bg1">
            <a:lumMod val="85000"/>
          </a:schemeClr>
        </a:solidFill>
        <a:ln>
          <a:noFill/>
        </a:ln>
        <a:effectLst/>
      </dsp:spPr>
      <dsp:style>
        <a:lnRef idx="0">
          <a:scrgbClr r="0" g="0" b="0"/>
        </a:lnRef>
        <a:fillRef idx="1">
          <a:scrgbClr r="0" g="0" b="0"/>
        </a:fillRef>
        <a:effectRef idx="0">
          <a:scrgbClr r="0" g="0" b="0"/>
        </a:effectRef>
        <a:fontRef idx="minor">
          <a:schemeClr val="lt1"/>
        </a:fontRef>
      </dsp:style>
    </dsp:sp>
    <dsp:sp modelId="{C0ED5C1E-8DC8-44EC-84A5-7A041252CBCA}">
      <dsp:nvSpPr>
        <dsp:cNvPr id="0" name=""/>
        <dsp:cNvSpPr/>
      </dsp:nvSpPr>
      <dsp:spPr>
        <a:xfrm>
          <a:off x="2041709" y="421749"/>
          <a:ext cx="2566572" cy="2566572"/>
        </a:xfrm>
        <a:prstGeom prst="blockArc">
          <a:avLst>
            <a:gd name="adj1" fmla="val 5097125"/>
            <a:gd name="adj2" fmla="val 10795548"/>
            <a:gd name="adj3" fmla="val 4634"/>
          </a:avLst>
        </a:prstGeom>
        <a:solidFill>
          <a:schemeClr val="bg1">
            <a:lumMod val="85000"/>
          </a:schemeClr>
        </a:solidFill>
        <a:ln>
          <a:noFill/>
        </a:ln>
        <a:effectLst/>
      </dsp:spPr>
      <dsp:style>
        <a:lnRef idx="0">
          <a:scrgbClr r="0" g="0" b="0"/>
        </a:lnRef>
        <a:fillRef idx="1">
          <a:scrgbClr r="0" g="0" b="0"/>
        </a:fillRef>
        <a:effectRef idx="0">
          <a:scrgbClr r="0" g="0" b="0"/>
        </a:effectRef>
        <a:fontRef idx="minor">
          <a:schemeClr val="lt1"/>
        </a:fontRef>
      </dsp:style>
    </dsp:sp>
    <dsp:sp modelId="{93E0C935-1ABE-4DED-938C-0BF0B4B8EADD}">
      <dsp:nvSpPr>
        <dsp:cNvPr id="0" name=""/>
        <dsp:cNvSpPr/>
      </dsp:nvSpPr>
      <dsp:spPr>
        <a:xfrm>
          <a:off x="2041711" y="421749"/>
          <a:ext cx="2566572" cy="2566572"/>
        </a:xfrm>
        <a:prstGeom prst="blockArc">
          <a:avLst>
            <a:gd name="adj1" fmla="val 4452"/>
            <a:gd name="adj2" fmla="val 5097131"/>
            <a:gd name="adj3" fmla="val 4634"/>
          </a:avLst>
        </a:prstGeom>
        <a:solidFill>
          <a:schemeClr val="bg1">
            <a:lumMod val="85000"/>
          </a:schemeClr>
        </a:solidFill>
        <a:ln>
          <a:noFill/>
        </a:ln>
        <a:effectLst/>
      </dsp:spPr>
      <dsp:style>
        <a:lnRef idx="0">
          <a:scrgbClr r="0" g="0" b="0"/>
        </a:lnRef>
        <a:fillRef idx="1">
          <a:scrgbClr r="0" g="0" b="0"/>
        </a:fillRef>
        <a:effectRef idx="0">
          <a:scrgbClr r="0" g="0" b="0"/>
        </a:effectRef>
        <a:fontRef idx="minor">
          <a:schemeClr val="lt1"/>
        </a:fontRef>
      </dsp:style>
    </dsp:sp>
    <dsp:sp modelId="{7426BBD6-6B8A-4071-95C6-642946181CEF}">
      <dsp:nvSpPr>
        <dsp:cNvPr id="0" name=""/>
        <dsp:cNvSpPr/>
      </dsp:nvSpPr>
      <dsp:spPr>
        <a:xfrm>
          <a:off x="2041710" y="422550"/>
          <a:ext cx="2566572" cy="2566572"/>
        </a:xfrm>
        <a:prstGeom prst="blockArc">
          <a:avLst>
            <a:gd name="adj1" fmla="val 16324587"/>
            <a:gd name="adj2" fmla="val 2257"/>
            <a:gd name="adj3" fmla="val 4634"/>
          </a:avLst>
        </a:prstGeom>
        <a:solidFill>
          <a:schemeClr val="bg1">
            <a:lumMod val="85000"/>
          </a:schemeClr>
        </a:solidFill>
        <a:ln>
          <a:noFill/>
        </a:ln>
        <a:effectLst/>
      </dsp:spPr>
      <dsp:style>
        <a:lnRef idx="0">
          <a:scrgbClr r="0" g="0" b="0"/>
        </a:lnRef>
        <a:fillRef idx="1">
          <a:scrgbClr r="0" g="0" b="0"/>
        </a:fillRef>
        <a:effectRef idx="0">
          <a:scrgbClr r="0" g="0" b="0"/>
        </a:effectRef>
        <a:fontRef idx="minor">
          <a:schemeClr val="lt1"/>
        </a:fontRef>
      </dsp:style>
    </dsp:sp>
    <dsp:sp modelId="{7C322CE8-3C62-4218-A787-E9B6A201C665}">
      <dsp:nvSpPr>
        <dsp:cNvPr id="0" name=""/>
        <dsp:cNvSpPr/>
      </dsp:nvSpPr>
      <dsp:spPr>
        <a:xfrm>
          <a:off x="2825855" y="1116686"/>
          <a:ext cx="1179946" cy="1179946"/>
        </a:xfrm>
        <a:prstGeom prst="ellipse">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GB" sz="1100" b="1" kern="1200">
              <a:solidFill>
                <a:sysClr val="windowText" lastClr="000000"/>
              </a:solidFill>
            </a:rPr>
            <a:t>Ensure the Board and its members are effective </a:t>
          </a:r>
          <a:endParaRPr lang="en-GB" sz="1100" kern="1200">
            <a:solidFill>
              <a:sysClr val="windowText" lastClr="000000"/>
            </a:solidFill>
          </a:endParaRPr>
        </a:p>
      </dsp:txBody>
      <dsp:txXfrm>
        <a:off x="2998654" y="1289485"/>
        <a:ext cx="834348" cy="834348"/>
      </dsp:txXfrm>
    </dsp:sp>
    <dsp:sp modelId="{F7737D4F-C98C-45D1-9B4B-382DA7E05B24}">
      <dsp:nvSpPr>
        <dsp:cNvPr id="0" name=""/>
        <dsp:cNvSpPr/>
      </dsp:nvSpPr>
      <dsp:spPr>
        <a:xfrm>
          <a:off x="2733397" y="-65162"/>
          <a:ext cx="1274039" cy="1036541"/>
        </a:xfrm>
        <a:prstGeom prst="ellipse">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GB" sz="1100" b="1" kern="1200">
              <a:solidFill>
                <a:schemeClr val="tx1"/>
              </a:solidFill>
            </a:rPr>
            <a:t>Setting direction, aims and standards</a:t>
          </a:r>
          <a:r>
            <a:rPr lang="en-GB" sz="1100" kern="1200">
              <a:solidFill>
                <a:schemeClr val="tx1"/>
              </a:solidFill>
            </a:rPr>
            <a:t> </a:t>
          </a:r>
        </a:p>
      </dsp:txBody>
      <dsp:txXfrm>
        <a:off x="2919976" y="86636"/>
        <a:ext cx="900881" cy="732945"/>
      </dsp:txXfrm>
    </dsp:sp>
    <dsp:sp modelId="{4FF366F2-DF40-4C8A-A254-575497A7815E}">
      <dsp:nvSpPr>
        <dsp:cNvPr id="0" name=""/>
        <dsp:cNvSpPr/>
      </dsp:nvSpPr>
      <dsp:spPr>
        <a:xfrm>
          <a:off x="4137273" y="1223252"/>
          <a:ext cx="882549" cy="966814"/>
        </a:xfrm>
        <a:prstGeom prst="ellipse">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GB" sz="1100" b="1" kern="1200">
              <a:solidFill>
                <a:sysClr val="windowText" lastClr="000000"/>
              </a:solidFill>
            </a:rPr>
            <a:t>Develop strategy </a:t>
          </a:r>
          <a:endParaRPr lang="en-GB" sz="1100" kern="1200">
            <a:solidFill>
              <a:sysClr val="windowText" lastClr="000000"/>
            </a:solidFill>
          </a:endParaRPr>
        </a:p>
      </dsp:txBody>
      <dsp:txXfrm>
        <a:off x="4266519" y="1364839"/>
        <a:ext cx="624057" cy="683640"/>
      </dsp:txXfrm>
    </dsp:sp>
    <dsp:sp modelId="{E5F40AFD-0BB8-4727-B5A4-005F3536EDB6}">
      <dsp:nvSpPr>
        <dsp:cNvPr id="0" name=""/>
        <dsp:cNvSpPr/>
      </dsp:nvSpPr>
      <dsp:spPr>
        <a:xfrm>
          <a:off x="2856558" y="2515024"/>
          <a:ext cx="1157470" cy="877403"/>
        </a:xfrm>
        <a:prstGeom prst="ellipse">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GB" sz="1100" b="1" kern="1200">
              <a:solidFill>
                <a:sysClr val="windowText" lastClr="000000"/>
              </a:solidFill>
            </a:rPr>
            <a:t>Monitor performance</a:t>
          </a:r>
        </a:p>
      </dsp:txBody>
      <dsp:txXfrm>
        <a:off x="3026066" y="2643517"/>
        <a:ext cx="818454" cy="620417"/>
      </dsp:txXfrm>
    </dsp:sp>
    <dsp:sp modelId="{1592500A-2D38-4928-8531-0979F10029EF}">
      <dsp:nvSpPr>
        <dsp:cNvPr id="0" name=""/>
        <dsp:cNvSpPr/>
      </dsp:nvSpPr>
      <dsp:spPr>
        <a:xfrm>
          <a:off x="1476227" y="1185481"/>
          <a:ext cx="1190435" cy="1042356"/>
        </a:xfrm>
        <a:prstGeom prst="ellipse">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n-GB" sz="1100" b="1" kern="1200">
              <a:solidFill>
                <a:sysClr val="windowText" lastClr="000000"/>
              </a:solidFill>
            </a:rPr>
            <a:t>Ensure compliance and accountability</a:t>
          </a:r>
        </a:p>
      </dsp:txBody>
      <dsp:txXfrm>
        <a:off x="1650562" y="1338131"/>
        <a:ext cx="841765" cy="737056"/>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FA6B5D12334DA4D8A8AE37EB03257E4" ma:contentTypeVersion="10" ma:contentTypeDescription="Create a new document." ma:contentTypeScope="" ma:versionID="1c5629b65babea0a07d63ca48aed7df7">
  <xsd:schema xmlns:xsd="http://www.w3.org/2001/XMLSchema" xmlns:xs="http://www.w3.org/2001/XMLSchema" xmlns:p="http://schemas.microsoft.com/office/2006/metadata/properties" xmlns:ns2="a3fdf83e-b533-4262-8864-5e8ef40d1f31" xmlns:ns3="7d8c5e47-6793-4178-a981-eb2e57ea7b08" targetNamespace="http://schemas.microsoft.com/office/2006/metadata/properties" ma:root="true" ma:fieldsID="3bf72824ba70d13098858e4ea905990d" ns2:_="" ns3:_="">
    <xsd:import namespace="a3fdf83e-b533-4262-8864-5e8ef40d1f31"/>
    <xsd:import namespace="7d8c5e47-6793-4178-a981-eb2e57ea7b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fdf83e-b533-4262-8864-5e8ef40d1f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8c5e47-6793-4178-a981-eb2e57ea7b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3D56A0-72E4-41D8-A841-7316465F8BEC}">
  <ds:schemaRefs>
    <ds:schemaRef ds:uri="http://schemas.openxmlformats.org/officeDocument/2006/bibliography"/>
  </ds:schemaRefs>
</ds:datastoreItem>
</file>

<file path=customXml/itemProps2.xml><?xml version="1.0" encoding="utf-8"?>
<ds:datastoreItem xmlns:ds="http://schemas.openxmlformats.org/officeDocument/2006/customXml" ds:itemID="{2CC07D1E-3BDA-41E6-B752-A33951CEB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fdf83e-b533-4262-8864-5e8ef40d1f31"/>
    <ds:schemaRef ds:uri="7d8c5e47-6793-4178-a981-eb2e57ea7b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D23DD-63B4-4D67-9525-88B6FB388181}">
  <ds:schemaRefs>
    <ds:schemaRef ds:uri="http://schemas.microsoft.com/sharepoint/v3/contenttype/forms"/>
  </ds:schemaRefs>
</ds:datastoreItem>
</file>

<file path=customXml/itemProps4.xml><?xml version="1.0" encoding="utf-8"?>
<ds:datastoreItem xmlns:ds="http://schemas.openxmlformats.org/officeDocument/2006/customXml" ds:itemID="{255AEF5C-1DC6-421E-8E50-203081412C8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NSU Branded Report Template.dotx</Template>
  <TotalTime>7</TotalTime>
  <Pages>26</Pages>
  <Words>6517</Words>
  <Characters>37149</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McCann Worldgroup</Company>
  <LinksUpToDate>false</LinksUpToDate>
  <CharactersWithSpaces>43579</CharactersWithSpaces>
  <SharedDoc>false</SharedDoc>
  <HLinks>
    <vt:vector size="12" baseType="variant">
      <vt:variant>
        <vt:i4>1245238</vt:i4>
      </vt:variant>
      <vt:variant>
        <vt:i4>8</vt:i4>
      </vt:variant>
      <vt:variant>
        <vt:i4>0</vt:i4>
      </vt:variant>
      <vt:variant>
        <vt:i4>5</vt:i4>
      </vt:variant>
      <vt:variant>
        <vt:lpwstr/>
      </vt:variant>
      <vt:variant>
        <vt:lpwstr>_Toc326224108</vt:lpwstr>
      </vt:variant>
      <vt:variant>
        <vt:i4>1245238</vt:i4>
      </vt:variant>
      <vt:variant>
        <vt:i4>2</vt:i4>
      </vt:variant>
      <vt:variant>
        <vt:i4>0</vt:i4>
      </vt:variant>
      <vt:variant>
        <vt:i4>5</vt:i4>
      </vt:variant>
      <vt:variant>
        <vt:lpwstr/>
      </vt:variant>
      <vt:variant>
        <vt:lpwstr>_Toc326224107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Niall Sweby</dc:creator>
  <cp:lastModifiedBy>Darrell Mason</cp:lastModifiedBy>
  <cp:revision>12</cp:revision>
  <cp:lastPrinted>2010-11-01T16:21:00Z</cp:lastPrinted>
  <dcterms:created xsi:type="dcterms:W3CDTF">2025-03-31T15:37:00Z</dcterms:created>
  <dcterms:modified xsi:type="dcterms:W3CDTF">2025-04-07T08:10:00Z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TC102905559990</vt:lpwstr>
  </property>
  <property fmtid="{D5CDD505-2E9C-101B-9397-08002B2CF9AE}" pid="3" name="ContentTypeId">
    <vt:lpwstr>0x010100CFA6B5D12334DA4D8A8AE37EB03257E4</vt:lpwstr>
  </property>
</Properties>
</file>